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4C37A" w14:textId="77777777" w:rsidR="003109BD" w:rsidRPr="00786722" w:rsidRDefault="0024222C" w:rsidP="0024222C">
      <w:pPr>
        <w:jc w:val="center"/>
        <w:rPr>
          <w:rFonts w:ascii="Arial Narrow" w:hAnsi="Arial Narrow"/>
          <w:b/>
          <w:bCs/>
        </w:rPr>
      </w:pPr>
      <w:r w:rsidRPr="00786722">
        <w:rPr>
          <w:rFonts w:ascii="Arial Narrow" w:hAnsi="Arial Narrow"/>
          <w:b/>
          <w:bCs/>
        </w:rPr>
        <w:t>COMISION ESTATAL DE DERECHOS HUMANOS AGUASCALIENTES</w:t>
      </w:r>
    </w:p>
    <w:p w14:paraId="7F7BF137" w14:textId="6B24CB17" w:rsidR="0024222C" w:rsidRPr="00786722" w:rsidRDefault="0024222C" w:rsidP="0024222C">
      <w:pPr>
        <w:jc w:val="center"/>
        <w:rPr>
          <w:rFonts w:ascii="Arial Narrow" w:hAnsi="Arial Narrow"/>
          <w:b/>
          <w:bCs/>
        </w:rPr>
      </w:pPr>
      <w:r w:rsidRPr="00786722">
        <w:rPr>
          <w:rFonts w:ascii="Arial Narrow" w:hAnsi="Arial Narrow"/>
          <w:b/>
          <w:bCs/>
        </w:rPr>
        <w:t>Correspondientes al 3</w:t>
      </w:r>
      <w:r w:rsidR="00CF0E3B">
        <w:rPr>
          <w:rFonts w:ascii="Arial Narrow" w:hAnsi="Arial Narrow"/>
          <w:b/>
          <w:bCs/>
        </w:rPr>
        <w:t>0</w:t>
      </w:r>
      <w:r w:rsidRPr="00786722">
        <w:rPr>
          <w:rFonts w:ascii="Arial Narrow" w:hAnsi="Arial Narrow"/>
          <w:b/>
          <w:bCs/>
        </w:rPr>
        <w:t xml:space="preserve"> de </w:t>
      </w:r>
      <w:r w:rsidR="00CF0E3B">
        <w:rPr>
          <w:rFonts w:ascii="Arial Narrow" w:hAnsi="Arial Narrow"/>
          <w:b/>
          <w:bCs/>
        </w:rPr>
        <w:t>junio</w:t>
      </w:r>
      <w:r w:rsidRPr="00786722">
        <w:rPr>
          <w:rFonts w:ascii="Arial Narrow" w:hAnsi="Arial Narrow"/>
          <w:b/>
          <w:bCs/>
        </w:rPr>
        <w:t xml:space="preserve"> de 20</w:t>
      </w:r>
      <w:r w:rsidR="004754BC" w:rsidRPr="00786722">
        <w:rPr>
          <w:rFonts w:ascii="Arial Narrow" w:hAnsi="Arial Narrow"/>
          <w:b/>
          <w:bCs/>
        </w:rPr>
        <w:t>2</w:t>
      </w:r>
      <w:r w:rsidR="00594353" w:rsidRPr="00786722">
        <w:rPr>
          <w:rFonts w:ascii="Arial Narrow" w:hAnsi="Arial Narrow"/>
          <w:b/>
          <w:bCs/>
        </w:rPr>
        <w:t>2</w:t>
      </w:r>
    </w:p>
    <w:p w14:paraId="50E1B946" w14:textId="77777777" w:rsidR="0024222C" w:rsidRPr="00786722" w:rsidRDefault="0024222C" w:rsidP="0024222C">
      <w:pPr>
        <w:jc w:val="center"/>
        <w:rPr>
          <w:rFonts w:ascii="Arial Narrow" w:hAnsi="Arial Narrow"/>
          <w:b/>
          <w:bCs/>
          <w:u w:val="single"/>
        </w:rPr>
      </w:pPr>
      <w:r w:rsidRPr="00786722">
        <w:rPr>
          <w:rFonts w:ascii="Arial Narrow" w:hAnsi="Arial Narrow"/>
          <w:b/>
          <w:bCs/>
          <w:u w:val="single"/>
        </w:rPr>
        <w:t>NOTAS DE DISCIPLINA FINANCIERA</w:t>
      </w:r>
    </w:p>
    <w:p w14:paraId="3497B4C9" w14:textId="2ADADDAA" w:rsidR="00C97F9F" w:rsidRDefault="00C97F9F" w:rsidP="0024222C">
      <w:pPr>
        <w:spacing w:after="0" w:line="240" w:lineRule="auto"/>
        <w:rPr>
          <w:rFonts w:ascii="Arial Narrow" w:hAnsi="Arial Narrow"/>
          <w:b/>
          <w:bCs/>
        </w:rPr>
      </w:pPr>
    </w:p>
    <w:p w14:paraId="29767C74" w14:textId="77777777" w:rsidR="00424A7C" w:rsidRPr="00786722" w:rsidRDefault="00424A7C" w:rsidP="0024222C">
      <w:pPr>
        <w:spacing w:after="0" w:line="240" w:lineRule="auto"/>
        <w:rPr>
          <w:rFonts w:ascii="Arial Narrow" w:hAnsi="Arial Narrow"/>
          <w:b/>
          <w:bCs/>
        </w:rPr>
      </w:pPr>
    </w:p>
    <w:p w14:paraId="1972EBE9" w14:textId="6598DE5E" w:rsidR="0024222C" w:rsidRPr="00786722" w:rsidRDefault="0024222C" w:rsidP="0024222C">
      <w:pPr>
        <w:spacing w:after="0" w:line="240" w:lineRule="auto"/>
        <w:rPr>
          <w:rFonts w:ascii="Arial Narrow" w:hAnsi="Arial Narrow"/>
          <w:b/>
          <w:bCs/>
        </w:rPr>
      </w:pPr>
      <w:r w:rsidRPr="00786722">
        <w:rPr>
          <w:rFonts w:ascii="Arial Narrow" w:hAnsi="Arial Narrow"/>
          <w:b/>
          <w:bCs/>
        </w:rPr>
        <w:t>1.- Balance Presupuestario de recursos Disponibles Negativo</w:t>
      </w:r>
    </w:p>
    <w:p w14:paraId="68D10B34" w14:textId="77777777" w:rsidR="0024222C" w:rsidRPr="00786722" w:rsidRDefault="0024222C" w:rsidP="0024222C">
      <w:pPr>
        <w:spacing w:after="0" w:line="240" w:lineRule="auto"/>
        <w:rPr>
          <w:rFonts w:ascii="Arial Narrow" w:hAnsi="Arial Narrow"/>
        </w:rPr>
      </w:pPr>
      <w:r w:rsidRPr="00786722">
        <w:rPr>
          <w:rFonts w:ascii="Arial Narrow" w:hAnsi="Arial Narrow"/>
        </w:rPr>
        <w:t>Se informará:</w:t>
      </w:r>
    </w:p>
    <w:p w14:paraId="36A7C79F" w14:textId="77777777" w:rsidR="0024222C" w:rsidRPr="00786722" w:rsidRDefault="0024222C" w:rsidP="0024222C">
      <w:pPr>
        <w:pStyle w:val="Prrafodelista"/>
        <w:numPr>
          <w:ilvl w:val="0"/>
          <w:numId w:val="1"/>
        </w:numPr>
        <w:spacing w:after="0" w:line="240" w:lineRule="auto"/>
        <w:rPr>
          <w:rFonts w:ascii="Arial Narrow" w:hAnsi="Arial Narrow"/>
        </w:rPr>
      </w:pPr>
      <w:r w:rsidRPr="00786722">
        <w:rPr>
          <w:rFonts w:ascii="Arial Narrow" w:hAnsi="Arial Narrow"/>
        </w:rPr>
        <w:t>Acciones para recuperar el balance Presupuestario de recursos Disponibles Sostenible.</w:t>
      </w:r>
    </w:p>
    <w:p w14:paraId="5DA1F0A8" w14:textId="419142BC" w:rsidR="0024222C" w:rsidRDefault="0024222C" w:rsidP="00217201">
      <w:pPr>
        <w:ind w:firstLine="708"/>
        <w:rPr>
          <w:rFonts w:ascii="Arial Narrow" w:hAnsi="Arial Narrow"/>
          <w:b/>
          <w:bCs/>
        </w:rPr>
      </w:pPr>
      <w:r w:rsidRPr="00786722">
        <w:rPr>
          <w:rFonts w:ascii="Arial Narrow" w:hAnsi="Arial Narrow"/>
          <w:b/>
          <w:bCs/>
        </w:rPr>
        <w:t>N</w:t>
      </w:r>
      <w:r w:rsidR="00537017" w:rsidRPr="00786722">
        <w:rPr>
          <w:rFonts w:ascii="Arial Narrow" w:hAnsi="Arial Narrow"/>
          <w:b/>
          <w:bCs/>
        </w:rPr>
        <w:t>o</w:t>
      </w:r>
      <w:r w:rsidRPr="00786722">
        <w:rPr>
          <w:rFonts w:ascii="Arial Narrow" w:hAnsi="Arial Narrow"/>
          <w:b/>
          <w:bCs/>
        </w:rPr>
        <w:t xml:space="preserve"> A</w:t>
      </w:r>
      <w:r w:rsidR="00537017" w:rsidRPr="00786722">
        <w:rPr>
          <w:rFonts w:ascii="Arial Narrow" w:hAnsi="Arial Narrow"/>
          <w:b/>
          <w:bCs/>
        </w:rPr>
        <w:t>plica</w:t>
      </w:r>
    </w:p>
    <w:p w14:paraId="7CBA02E8" w14:textId="77777777" w:rsidR="00424A7C" w:rsidRPr="00786722" w:rsidRDefault="00424A7C" w:rsidP="00217201">
      <w:pPr>
        <w:ind w:firstLine="708"/>
        <w:rPr>
          <w:rFonts w:ascii="Arial Narrow" w:hAnsi="Arial Narrow"/>
        </w:rPr>
      </w:pPr>
    </w:p>
    <w:p w14:paraId="6E641A94" w14:textId="77777777" w:rsidR="00C97F9F" w:rsidRPr="00786722" w:rsidRDefault="00C97F9F" w:rsidP="0024222C">
      <w:pPr>
        <w:spacing w:after="0" w:line="240" w:lineRule="auto"/>
        <w:rPr>
          <w:rFonts w:ascii="Arial Narrow" w:hAnsi="Arial Narrow"/>
          <w:b/>
          <w:bCs/>
        </w:rPr>
      </w:pPr>
    </w:p>
    <w:p w14:paraId="289A4B54" w14:textId="3AFF476E" w:rsidR="0024222C" w:rsidRPr="00786722" w:rsidRDefault="0024222C" w:rsidP="0024222C">
      <w:pPr>
        <w:spacing w:after="0" w:line="240" w:lineRule="auto"/>
        <w:rPr>
          <w:rFonts w:ascii="Arial Narrow" w:hAnsi="Arial Narrow"/>
          <w:b/>
          <w:bCs/>
        </w:rPr>
      </w:pPr>
      <w:r w:rsidRPr="00786722">
        <w:rPr>
          <w:rFonts w:ascii="Arial Narrow" w:hAnsi="Arial Narrow"/>
          <w:b/>
          <w:bCs/>
        </w:rPr>
        <w:t>2.- Aumento o creación de nuevo gasto</w:t>
      </w:r>
    </w:p>
    <w:p w14:paraId="42489761" w14:textId="623F3B87" w:rsidR="0024222C" w:rsidRPr="00786722" w:rsidRDefault="0024222C" w:rsidP="0024222C">
      <w:pPr>
        <w:spacing w:after="0" w:line="240" w:lineRule="auto"/>
        <w:rPr>
          <w:rFonts w:ascii="Arial Narrow" w:hAnsi="Arial Narrow"/>
        </w:rPr>
      </w:pPr>
      <w:r w:rsidRPr="00786722">
        <w:rPr>
          <w:rFonts w:ascii="Arial Narrow" w:hAnsi="Arial Narrow"/>
        </w:rPr>
        <w:t>Se informará:</w:t>
      </w:r>
    </w:p>
    <w:p w14:paraId="53F06BF3" w14:textId="77777777" w:rsidR="003D1BDC" w:rsidRPr="00786722" w:rsidRDefault="003D1BDC" w:rsidP="0024222C">
      <w:pPr>
        <w:spacing w:after="0" w:line="240" w:lineRule="auto"/>
        <w:rPr>
          <w:rFonts w:ascii="Arial Narrow" w:hAnsi="Arial Narrow"/>
        </w:rPr>
      </w:pPr>
    </w:p>
    <w:p w14:paraId="5EBE5489" w14:textId="6C520A8A" w:rsidR="003D1BDC" w:rsidRDefault="003D1BDC" w:rsidP="003D1BDC">
      <w:pPr>
        <w:pStyle w:val="Prrafodelista"/>
        <w:numPr>
          <w:ilvl w:val="0"/>
          <w:numId w:val="8"/>
        </w:numPr>
        <w:spacing w:after="0" w:line="240" w:lineRule="auto"/>
        <w:rPr>
          <w:rFonts w:ascii="Arial Narrow" w:hAnsi="Arial Narrow"/>
        </w:rPr>
      </w:pPr>
      <w:r w:rsidRPr="00786722">
        <w:rPr>
          <w:rFonts w:ascii="Arial Narrow" w:hAnsi="Arial Narrow"/>
        </w:rPr>
        <w:t>Fuente de Ingresos del aumento o creación del Gasto no Etiquetado:</w:t>
      </w:r>
    </w:p>
    <w:p w14:paraId="226B361D" w14:textId="68AB38FA" w:rsidR="00A80EAA" w:rsidRDefault="00A80EAA" w:rsidP="00A80EAA">
      <w:pPr>
        <w:spacing w:after="0" w:line="240" w:lineRule="auto"/>
        <w:rPr>
          <w:rFonts w:ascii="Arial Narrow" w:hAnsi="Arial Narrow"/>
        </w:rPr>
      </w:pPr>
    </w:p>
    <w:p w14:paraId="56168A68" w14:textId="7880768F" w:rsidR="00A80EAA" w:rsidRDefault="00A80EAA" w:rsidP="00A80EAA">
      <w:pPr>
        <w:spacing w:after="0" w:line="240" w:lineRule="auto"/>
        <w:jc w:val="both"/>
        <w:rPr>
          <w:rFonts w:ascii="Arial Narrow" w:hAnsi="Arial Narrow"/>
        </w:rPr>
      </w:pPr>
      <w:r w:rsidRPr="00786722">
        <w:rPr>
          <w:rFonts w:ascii="Arial Narrow" w:hAnsi="Arial Narrow"/>
        </w:rPr>
        <w:t xml:space="preserve">La fuente de ingresos para </w:t>
      </w:r>
      <w:r>
        <w:rPr>
          <w:rFonts w:ascii="Arial Narrow" w:hAnsi="Arial Narrow"/>
        </w:rPr>
        <w:t xml:space="preserve">la creación de la cuenta número 27101 denominada “Vestuario y uniformes”, así como </w:t>
      </w:r>
      <w:r w:rsidRPr="00786722">
        <w:rPr>
          <w:rFonts w:ascii="Arial Narrow" w:hAnsi="Arial Narrow"/>
        </w:rPr>
        <w:t xml:space="preserve">para el incremento de gastos no etiquetados en el mes de </w:t>
      </w:r>
      <w:r>
        <w:rPr>
          <w:rFonts w:ascii="Arial Narrow" w:hAnsi="Arial Narrow"/>
        </w:rPr>
        <w:t>febrero</w:t>
      </w:r>
      <w:r w:rsidRPr="00786722">
        <w:rPr>
          <w:rFonts w:ascii="Arial Narrow" w:hAnsi="Arial Narrow"/>
        </w:rPr>
        <w:t xml:space="preserve"> de 202</w:t>
      </w:r>
      <w:r>
        <w:rPr>
          <w:rFonts w:ascii="Arial Narrow" w:hAnsi="Arial Narrow"/>
        </w:rPr>
        <w:t>2</w:t>
      </w:r>
      <w:r w:rsidRPr="00786722">
        <w:rPr>
          <w:rFonts w:ascii="Arial Narrow" w:hAnsi="Arial Narrow"/>
        </w:rPr>
        <w:t xml:space="preserve"> corresponde a reclasificación del presupuesto de egresos 202</w:t>
      </w:r>
      <w:r>
        <w:rPr>
          <w:rFonts w:ascii="Arial Narrow" w:hAnsi="Arial Narrow"/>
        </w:rPr>
        <w:t>2 autorizada por el Consejo Consultivo de la Comisión de Derechos Humanos del Estado de Aguascalientes en sesión ordinaria celebrada el 23 de febrero de 2022,</w:t>
      </w:r>
      <w:r w:rsidRPr="00786722">
        <w:rPr>
          <w:rFonts w:ascii="Arial Narrow" w:hAnsi="Arial Narrow"/>
        </w:rPr>
        <w:t xml:space="preserve"> los incrementos y disminuciones fueron a las cuentas e importes que a continuación se indican:</w:t>
      </w:r>
    </w:p>
    <w:p w14:paraId="39C89943" w14:textId="77777777" w:rsidR="00A80EAA" w:rsidRDefault="00A80EAA" w:rsidP="00A80EAA">
      <w:pPr>
        <w:spacing w:after="0" w:line="240" w:lineRule="auto"/>
        <w:jc w:val="both"/>
        <w:rPr>
          <w:rFonts w:ascii="Arial Narrow" w:hAnsi="Arial Narrow"/>
        </w:rPr>
      </w:pPr>
    </w:p>
    <w:p w14:paraId="6D2E24F6" w14:textId="77777777" w:rsidR="00A80EAA" w:rsidRDefault="00A80EAA" w:rsidP="00A80EAA">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A80EAA" w:rsidRPr="00786722" w14:paraId="650DD56A" w14:textId="77777777" w:rsidTr="00E467C1">
        <w:tc>
          <w:tcPr>
            <w:tcW w:w="1195" w:type="dxa"/>
          </w:tcPr>
          <w:p w14:paraId="1E4CE43C"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Número de cuenta</w:t>
            </w:r>
          </w:p>
        </w:tc>
        <w:tc>
          <w:tcPr>
            <w:tcW w:w="4348" w:type="dxa"/>
          </w:tcPr>
          <w:p w14:paraId="06DC96CF"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Cuenta</w:t>
            </w:r>
          </w:p>
        </w:tc>
        <w:tc>
          <w:tcPr>
            <w:tcW w:w="1495" w:type="dxa"/>
          </w:tcPr>
          <w:p w14:paraId="579241D7"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Incremento</w:t>
            </w:r>
          </w:p>
        </w:tc>
        <w:tc>
          <w:tcPr>
            <w:tcW w:w="1430" w:type="dxa"/>
          </w:tcPr>
          <w:p w14:paraId="20F4A941"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Reducción</w:t>
            </w:r>
          </w:p>
        </w:tc>
      </w:tr>
      <w:tr w:rsidR="00A80EAA" w:rsidRPr="00786722" w14:paraId="636DB223" w14:textId="77777777" w:rsidTr="00E467C1">
        <w:tc>
          <w:tcPr>
            <w:tcW w:w="1195" w:type="dxa"/>
            <w:vAlign w:val="center"/>
          </w:tcPr>
          <w:p w14:paraId="5EC12331"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32201</w:t>
            </w:r>
          </w:p>
        </w:tc>
        <w:tc>
          <w:tcPr>
            <w:tcW w:w="4348" w:type="dxa"/>
            <w:vAlign w:val="center"/>
          </w:tcPr>
          <w:p w14:paraId="326FE6EB"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Arrendamiento de edificios</w:t>
            </w:r>
          </w:p>
        </w:tc>
        <w:tc>
          <w:tcPr>
            <w:tcW w:w="1495" w:type="dxa"/>
            <w:vAlign w:val="bottom"/>
          </w:tcPr>
          <w:p w14:paraId="09FA903A" w14:textId="3F0BDDCA" w:rsidR="00A80EAA" w:rsidRDefault="00A80EAA" w:rsidP="00E467C1">
            <w:pPr>
              <w:jc w:val="right"/>
              <w:rPr>
                <w:rFonts w:ascii="Arial Narrow" w:hAnsi="Arial Narrow"/>
                <w:sz w:val="20"/>
                <w:szCs w:val="20"/>
              </w:rPr>
            </w:pPr>
            <w:r>
              <w:rPr>
                <w:rFonts w:ascii="Arial Narrow" w:eastAsia="Times New Roman" w:hAnsi="Arial Narrow" w:cs="Calibri"/>
                <w:color w:val="000000"/>
                <w:sz w:val="20"/>
                <w:szCs w:val="20"/>
                <w:lang w:eastAsia="es-MX"/>
              </w:rPr>
              <w:t>$</w:t>
            </w:r>
            <w:r w:rsidRPr="00786722">
              <w:rPr>
                <w:rFonts w:ascii="Arial Narrow" w:eastAsia="Times New Roman" w:hAnsi="Arial Narrow" w:cs="Calibri"/>
                <w:color w:val="000000"/>
                <w:sz w:val="20"/>
                <w:szCs w:val="20"/>
                <w:lang w:eastAsia="es-MX"/>
              </w:rPr>
              <w:t xml:space="preserve">      19,250.00 </w:t>
            </w:r>
          </w:p>
        </w:tc>
        <w:tc>
          <w:tcPr>
            <w:tcW w:w="1430" w:type="dxa"/>
            <w:vAlign w:val="bottom"/>
          </w:tcPr>
          <w:p w14:paraId="6C7BC627"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r>
      <w:tr w:rsidR="00A80EAA" w:rsidRPr="00786722" w14:paraId="2974E6A9" w14:textId="77777777" w:rsidTr="00E467C1">
        <w:tc>
          <w:tcPr>
            <w:tcW w:w="1195" w:type="dxa"/>
            <w:vAlign w:val="center"/>
          </w:tcPr>
          <w:p w14:paraId="0257DF2E"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34501</w:t>
            </w:r>
          </w:p>
        </w:tc>
        <w:tc>
          <w:tcPr>
            <w:tcW w:w="4348" w:type="dxa"/>
            <w:vAlign w:val="center"/>
          </w:tcPr>
          <w:p w14:paraId="0019A1DC"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Seguro de bienes patrimoniales</w:t>
            </w:r>
          </w:p>
        </w:tc>
        <w:tc>
          <w:tcPr>
            <w:tcW w:w="1495" w:type="dxa"/>
            <w:vAlign w:val="bottom"/>
          </w:tcPr>
          <w:p w14:paraId="72632699" w14:textId="77777777" w:rsidR="00A80EAA"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60CCBCD3" w14:textId="45485F75" w:rsidR="00A80EAA" w:rsidRPr="00786722" w:rsidRDefault="00A80EAA" w:rsidP="00E467C1">
            <w:pPr>
              <w:jc w:val="right"/>
              <w:rPr>
                <w:rFonts w:ascii="Arial Narrow" w:hAnsi="Arial Narrow"/>
                <w:sz w:val="20"/>
                <w:szCs w:val="20"/>
              </w:rPr>
            </w:pPr>
            <w:r>
              <w:rPr>
                <w:rFonts w:ascii="Arial Narrow" w:eastAsia="Times New Roman" w:hAnsi="Arial Narrow" w:cs="Calibri"/>
                <w:color w:val="000000"/>
                <w:sz w:val="20"/>
                <w:szCs w:val="20"/>
                <w:lang w:eastAsia="es-MX"/>
              </w:rPr>
              <w:t>$</w:t>
            </w:r>
            <w:r w:rsidRPr="00786722">
              <w:rPr>
                <w:rFonts w:ascii="Arial Narrow" w:eastAsia="Times New Roman" w:hAnsi="Arial Narrow" w:cs="Calibri"/>
                <w:color w:val="000000"/>
                <w:sz w:val="20"/>
                <w:szCs w:val="20"/>
                <w:lang w:eastAsia="es-MX"/>
              </w:rPr>
              <w:t xml:space="preserve">       15,000.00 </w:t>
            </w:r>
          </w:p>
        </w:tc>
      </w:tr>
      <w:tr w:rsidR="00A80EAA" w:rsidRPr="00786722" w14:paraId="008D92FF" w14:textId="77777777" w:rsidTr="00E467C1">
        <w:tc>
          <w:tcPr>
            <w:tcW w:w="1195" w:type="dxa"/>
            <w:vAlign w:val="center"/>
          </w:tcPr>
          <w:p w14:paraId="04C1AC7A"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35101</w:t>
            </w:r>
          </w:p>
        </w:tc>
        <w:tc>
          <w:tcPr>
            <w:tcW w:w="4348" w:type="dxa"/>
            <w:vAlign w:val="center"/>
          </w:tcPr>
          <w:p w14:paraId="150277F3"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Conservación y mantenimiento menor de inmuebles</w:t>
            </w:r>
          </w:p>
        </w:tc>
        <w:tc>
          <w:tcPr>
            <w:tcW w:w="1495" w:type="dxa"/>
            <w:vAlign w:val="bottom"/>
          </w:tcPr>
          <w:p w14:paraId="1AC05E86" w14:textId="77777777" w:rsidR="00A80EAA"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60F70BD3"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4,250.00 </w:t>
            </w:r>
          </w:p>
        </w:tc>
      </w:tr>
      <w:tr w:rsidR="00A80EAA" w:rsidRPr="00786722" w14:paraId="2C6750AA" w14:textId="77777777" w:rsidTr="00E467C1">
        <w:tc>
          <w:tcPr>
            <w:tcW w:w="1195" w:type="dxa"/>
          </w:tcPr>
          <w:p w14:paraId="524CDEFB"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15201</w:t>
            </w:r>
          </w:p>
        </w:tc>
        <w:tc>
          <w:tcPr>
            <w:tcW w:w="4348" w:type="dxa"/>
          </w:tcPr>
          <w:p w14:paraId="6A1332AD" w14:textId="77777777" w:rsidR="00A80EAA" w:rsidRPr="00786722" w:rsidRDefault="00A80EAA" w:rsidP="00E467C1">
            <w:pPr>
              <w:rPr>
                <w:rFonts w:ascii="Arial Narrow" w:hAnsi="Arial Narrow"/>
                <w:sz w:val="20"/>
                <w:szCs w:val="20"/>
              </w:rPr>
            </w:pPr>
            <w:r w:rsidRPr="00786722">
              <w:rPr>
                <w:rFonts w:ascii="Arial Narrow" w:hAnsi="Arial Narrow"/>
                <w:sz w:val="20"/>
                <w:szCs w:val="20"/>
              </w:rPr>
              <w:t>Indemnizaciones por retiro</w:t>
            </w:r>
          </w:p>
        </w:tc>
        <w:tc>
          <w:tcPr>
            <w:tcW w:w="1495" w:type="dxa"/>
          </w:tcPr>
          <w:p w14:paraId="7D8C06F0" w14:textId="0482D384" w:rsidR="00A80EAA" w:rsidRPr="00786722" w:rsidRDefault="00A80EAA" w:rsidP="00E467C1">
            <w:pPr>
              <w:jc w:val="right"/>
              <w:rPr>
                <w:rFonts w:ascii="Arial Narrow" w:hAnsi="Arial Narrow"/>
                <w:sz w:val="20"/>
                <w:szCs w:val="20"/>
              </w:rPr>
            </w:pPr>
            <w:r>
              <w:rPr>
                <w:rFonts w:ascii="Arial Narrow" w:hAnsi="Arial Narrow"/>
                <w:sz w:val="20"/>
                <w:szCs w:val="20"/>
              </w:rPr>
              <w:t xml:space="preserve">   163,525.00</w:t>
            </w:r>
          </w:p>
        </w:tc>
        <w:tc>
          <w:tcPr>
            <w:tcW w:w="1430" w:type="dxa"/>
          </w:tcPr>
          <w:p w14:paraId="7FF31B32" w14:textId="77777777" w:rsidR="00A80EAA" w:rsidRPr="00786722" w:rsidRDefault="00A80EAA" w:rsidP="00E467C1">
            <w:pPr>
              <w:jc w:val="right"/>
              <w:rPr>
                <w:rFonts w:ascii="Arial Narrow" w:hAnsi="Arial Narrow"/>
                <w:sz w:val="20"/>
                <w:szCs w:val="20"/>
              </w:rPr>
            </w:pPr>
          </w:p>
        </w:tc>
      </w:tr>
      <w:tr w:rsidR="00A80EAA" w:rsidRPr="00786722" w14:paraId="41EAD427" w14:textId="77777777" w:rsidTr="00E467C1">
        <w:tc>
          <w:tcPr>
            <w:tcW w:w="1195" w:type="dxa"/>
          </w:tcPr>
          <w:p w14:paraId="128E5B35" w14:textId="77777777" w:rsidR="00A80EAA" w:rsidRPr="00786722" w:rsidRDefault="00A80EAA" w:rsidP="00E467C1">
            <w:pPr>
              <w:jc w:val="center"/>
              <w:rPr>
                <w:rFonts w:ascii="Arial Narrow" w:hAnsi="Arial Narrow"/>
                <w:sz w:val="20"/>
                <w:szCs w:val="20"/>
              </w:rPr>
            </w:pPr>
            <w:r w:rsidRPr="00786722">
              <w:rPr>
                <w:rFonts w:ascii="Arial Narrow" w:hAnsi="Arial Narrow"/>
                <w:sz w:val="20"/>
                <w:szCs w:val="20"/>
              </w:rPr>
              <w:t>16101</w:t>
            </w:r>
          </w:p>
        </w:tc>
        <w:tc>
          <w:tcPr>
            <w:tcW w:w="4348" w:type="dxa"/>
          </w:tcPr>
          <w:p w14:paraId="7A4DC4BC" w14:textId="77777777" w:rsidR="00A80EAA" w:rsidRPr="00786722" w:rsidRDefault="00A80EAA" w:rsidP="00E467C1">
            <w:pPr>
              <w:rPr>
                <w:rFonts w:ascii="Arial Narrow" w:hAnsi="Arial Narrow"/>
                <w:sz w:val="20"/>
                <w:szCs w:val="20"/>
              </w:rPr>
            </w:pPr>
            <w:r w:rsidRPr="00786722">
              <w:rPr>
                <w:rFonts w:ascii="Arial Narrow" w:hAnsi="Arial Narrow"/>
                <w:sz w:val="20"/>
                <w:szCs w:val="20"/>
              </w:rPr>
              <w:t>Previsiones de carácter laboral, económica y de seguridad social</w:t>
            </w:r>
          </w:p>
        </w:tc>
        <w:tc>
          <w:tcPr>
            <w:tcW w:w="1495" w:type="dxa"/>
          </w:tcPr>
          <w:p w14:paraId="14816140" w14:textId="77777777" w:rsidR="00A80EAA" w:rsidRPr="00786722" w:rsidRDefault="00A80EAA" w:rsidP="00E467C1">
            <w:pPr>
              <w:jc w:val="right"/>
              <w:rPr>
                <w:rFonts w:ascii="Arial Narrow" w:hAnsi="Arial Narrow"/>
                <w:sz w:val="20"/>
                <w:szCs w:val="20"/>
              </w:rPr>
            </w:pPr>
          </w:p>
        </w:tc>
        <w:tc>
          <w:tcPr>
            <w:tcW w:w="1430" w:type="dxa"/>
          </w:tcPr>
          <w:p w14:paraId="427C9EF4" w14:textId="77777777" w:rsidR="00A80EAA" w:rsidRPr="00786722" w:rsidRDefault="00A80EAA" w:rsidP="00E467C1">
            <w:pPr>
              <w:jc w:val="right"/>
              <w:rPr>
                <w:rFonts w:ascii="Arial Narrow" w:hAnsi="Arial Narrow"/>
                <w:sz w:val="20"/>
                <w:szCs w:val="20"/>
              </w:rPr>
            </w:pPr>
            <w:r>
              <w:rPr>
                <w:rFonts w:ascii="Arial Narrow" w:hAnsi="Arial Narrow"/>
                <w:sz w:val="20"/>
                <w:szCs w:val="20"/>
              </w:rPr>
              <w:t>163,525.00</w:t>
            </w:r>
          </w:p>
        </w:tc>
      </w:tr>
      <w:tr w:rsidR="00A80EAA" w:rsidRPr="00786722" w14:paraId="1F0624C2" w14:textId="77777777" w:rsidTr="00E467C1">
        <w:tc>
          <w:tcPr>
            <w:tcW w:w="1195" w:type="dxa"/>
            <w:vAlign w:val="center"/>
          </w:tcPr>
          <w:p w14:paraId="68D9AA04"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36901</w:t>
            </w:r>
          </w:p>
        </w:tc>
        <w:tc>
          <w:tcPr>
            <w:tcW w:w="4348" w:type="dxa"/>
            <w:vAlign w:val="center"/>
          </w:tcPr>
          <w:p w14:paraId="015C5118"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otros servicios de información</w:t>
            </w:r>
          </w:p>
        </w:tc>
        <w:tc>
          <w:tcPr>
            <w:tcW w:w="1495" w:type="dxa"/>
            <w:vAlign w:val="bottom"/>
          </w:tcPr>
          <w:p w14:paraId="4D9FBFF0"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1,500.00 </w:t>
            </w:r>
          </w:p>
        </w:tc>
        <w:tc>
          <w:tcPr>
            <w:tcW w:w="1430" w:type="dxa"/>
            <w:vAlign w:val="bottom"/>
          </w:tcPr>
          <w:p w14:paraId="04933934"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r>
      <w:tr w:rsidR="00A80EAA" w:rsidRPr="00786722" w14:paraId="45D47425" w14:textId="77777777" w:rsidTr="00E467C1">
        <w:tc>
          <w:tcPr>
            <w:tcW w:w="1195" w:type="dxa"/>
            <w:vAlign w:val="center"/>
          </w:tcPr>
          <w:p w14:paraId="49BCE80A"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38101</w:t>
            </w:r>
          </w:p>
        </w:tc>
        <w:tc>
          <w:tcPr>
            <w:tcW w:w="4348" w:type="dxa"/>
            <w:vAlign w:val="center"/>
          </w:tcPr>
          <w:p w14:paraId="6F1E9EFF"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Gastos de ceremonial</w:t>
            </w:r>
          </w:p>
        </w:tc>
        <w:tc>
          <w:tcPr>
            <w:tcW w:w="1495" w:type="dxa"/>
            <w:vAlign w:val="bottom"/>
          </w:tcPr>
          <w:p w14:paraId="04C694E7"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514B038F"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1,500.00 </w:t>
            </w:r>
          </w:p>
        </w:tc>
      </w:tr>
      <w:tr w:rsidR="00A80EAA" w:rsidRPr="00786722" w14:paraId="4D2B02A5" w14:textId="77777777" w:rsidTr="00E467C1">
        <w:tc>
          <w:tcPr>
            <w:tcW w:w="1195" w:type="dxa"/>
            <w:vAlign w:val="center"/>
          </w:tcPr>
          <w:p w14:paraId="02787833"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27101</w:t>
            </w:r>
          </w:p>
        </w:tc>
        <w:tc>
          <w:tcPr>
            <w:tcW w:w="4348" w:type="dxa"/>
            <w:vAlign w:val="center"/>
          </w:tcPr>
          <w:p w14:paraId="62A7FE50"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Vestuario y uniformes</w:t>
            </w:r>
          </w:p>
        </w:tc>
        <w:tc>
          <w:tcPr>
            <w:tcW w:w="1495" w:type="dxa"/>
            <w:vAlign w:val="bottom"/>
          </w:tcPr>
          <w:p w14:paraId="61D42F56"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12,000.00 </w:t>
            </w:r>
          </w:p>
        </w:tc>
        <w:tc>
          <w:tcPr>
            <w:tcW w:w="1430" w:type="dxa"/>
            <w:vAlign w:val="bottom"/>
          </w:tcPr>
          <w:p w14:paraId="2428D2C8"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r>
      <w:tr w:rsidR="00A80EAA" w:rsidRPr="00786722" w14:paraId="02B46FDC" w14:textId="77777777" w:rsidTr="00E467C1">
        <w:tc>
          <w:tcPr>
            <w:tcW w:w="1195" w:type="dxa"/>
            <w:vAlign w:val="center"/>
          </w:tcPr>
          <w:p w14:paraId="0611526E"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21101</w:t>
            </w:r>
          </w:p>
        </w:tc>
        <w:tc>
          <w:tcPr>
            <w:tcW w:w="4348" w:type="dxa"/>
            <w:vAlign w:val="center"/>
          </w:tcPr>
          <w:p w14:paraId="6193FB4F"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Materiales, útiles y equipos menores de oficina</w:t>
            </w:r>
          </w:p>
        </w:tc>
        <w:tc>
          <w:tcPr>
            <w:tcW w:w="1495" w:type="dxa"/>
            <w:vAlign w:val="bottom"/>
          </w:tcPr>
          <w:p w14:paraId="051CEC21"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419B6D14"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2,000.00 </w:t>
            </w:r>
          </w:p>
        </w:tc>
      </w:tr>
      <w:tr w:rsidR="00A80EAA" w:rsidRPr="00786722" w14:paraId="0E04913F" w14:textId="77777777" w:rsidTr="00E467C1">
        <w:tc>
          <w:tcPr>
            <w:tcW w:w="1195" w:type="dxa"/>
            <w:vAlign w:val="center"/>
          </w:tcPr>
          <w:p w14:paraId="5F340B5C"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26101</w:t>
            </w:r>
          </w:p>
        </w:tc>
        <w:tc>
          <w:tcPr>
            <w:tcW w:w="4348" w:type="dxa"/>
            <w:vAlign w:val="center"/>
          </w:tcPr>
          <w:p w14:paraId="6AA4AA5A"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Combustibles, lubricantes y aditivos</w:t>
            </w:r>
          </w:p>
        </w:tc>
        <w:tc>
          <w:tcPr>
            <w:tcW w:w="1495" w:type="dxa"/>
            <w:vAlign w:val="bottom"/>
          </w:tcPr>
          <w:p w14:paraId="4A283F0C"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05078EF9"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6,000.00 </w:t>
            </w:r>
          </w:p>
        </w:tc>
      </w:tr>
      <w:tr w:rsidR="00A80EAA" w:rsidRPr="00786722" w14:paraId="39C5AA1F" w14:textId="77777777" w:rsidTr="00E467C1">
        <w:tc>
          <w:tcPr>
            <w:tcW w:w="1195" w:type="dxa"/>
            <w:vAlign w:val="center"/>
          </w:tcPr>
          <w:p w14:paraId="6044C67F"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29301</w:t>
            </w:r>
          </w:p>
        </w:tc>
        <w:tc>
          <w:tcPr>
            <w:tcW w:w="4348" w:type="dxa"/>
            <w:vAlign w:val="center"/>
          </w:tcPr>
          <w:p w14:paraId="497FE136"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Refacciones y accesorios menores de mobiliario y equipo</w:t>
            </w:r>
          </w:p>
        </w:tc>
        <w:tc>
          <w:tcPr>
            <w:tcW w:w="1495" w:type="dxa"/>
            <w:vAlign w:val="bottom"/>
          </w:tcPr>
          <w:p w14:paraId="49EF9DBF"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08838D05"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1,000.00 </w:t>
            </w:r>
          </w:p>
        </w:tc>
      </w:tr>
      <w:tr w:rsidR="00A80EAA" w:rsidRPr="00786722" w14:paraId="7647F626" w14:textId="77777777" w:rsidTr="00E467C1">
        <w:tc>
          <w:tcPr>
            <w:tcW w:w="1195" w:type="dxa"/>
            <w:vAlign w:val="center"/>
          </w:tcPr>
          <w:p w14:paraId="6F1C2EAA" w14:textId="77777777" w:rsidR="00A80EAA" w:rsidRPr="00786722" w:rsidRDefault="00A80EAA"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29401</w:t>
            </w:r>
          </w:p>
        </w:tc>
        <w:tc>
          <w:tcPr>
            <w:tcW w:w="4348" w:type="dxa"/>
            <w:vAlign w:val="center"/>
          </w:tcPr>
          <w:p w14:paraId="273733EF" w14:textId="77777777" w:rsidR="00A80EAA" w:rsidRPr="00786722" w:rsidRDefault="00A80EAA"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Refacciones y accesorios menores de equipo de cómputo</w:t>
            </w:r>
          </w:p>
        </w:tc>
        <w:tc>
          <w:tcPr>
            <w:tcW w:w="1495" w:type="dxa"/>
            <w:vAlign w:val="bottom"/>
          </w:tcPr>
          <w:p w14:paraId="0BD01B30"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49AFBF3A" w14:textId="77777777" w:rsidR="00A80EAA" w:rsidRPr="00786722" w:rsidRDefault="00A80EAA"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3,000.00 </w:t>
            </w:r>
          </w:p>
        </w:tc>
      </w:tr>
    </w:tbl>
    <w:p w14:paraId="41BB0717" w14:textId="070E6B9B" w:rsidR="00A80EAA" w:rsidRDefault="00A80EAA" w:rsidP="00A80EAA">
      <w:pPr>
        <w:tabs>
          <w:tab w:val="left" w:pos="1695"/>
        </w:tabs>
        <w:spacing w:after="0" w:line="240" w:lineRule="auto"/>
        <w:jc w:val="both"/>
        <w:rPr>
          <w:rFonts w:ascii="Arial Narrow" w:hAnsi="Arial Narrow"/>
        </w:rPr>
      </w:pPr>
    </w:p>
    <w:p w14:paraId="4F42CD62" w14:textId="77777777" w:rsidR="00424A7C" w:rsidRDefault="00424A7C" w:rsidP="00A80EAA">
      <w:pPr>
        <w:tabs>
          <w:tab w:val="left" w:pos="1695"/>
        </w:tabs>
        <w:spacing w:after="0" w:line="240" w:lineRule="auto"/>
        <w:jc w:val="both"/>
        <w:rPr>
          <w:rFonts w:ascii="Arial Narrow" w:hAnsi="Arial Narrow"/>
        </w:rPr>
      </w:pPr>
    </w:p>
    <w:p w14:paraId="78C84CD2" w14:textId="24617EF1" w:rsidR="003058CE" w:rsidRDefault="003058CE" w:rsidP="003058CE">
      <w:pPr>
        <w:spacing w:after="0" w:line="240" w:lineRule="auto"/>
        <w:jc w:val="both"/>
        <w:rPr>
          <w:rFonts w:ascii="Arial Narrow" w:hAnsi="Arial Narrow"/>
        </w:rPr>
      </w:pPr>
      <w:r w:rsidRPr="00786722">
        <w:rPr>
          <w:rFonts w:ascii="Arial Narrow" w:hAnsi="Arial Narrow"/>
        </w:rPr>
        <w:t xml:space="preserve">La fuente de ingresos para el incremento de gastos no etiquetados corresponde al remanente del ejercicio fiscal de 2021, que la Secretaría de Finanzas autorizó se ampliara en el presupuesto de egresos 2022,  con dicho incremento se crearon las cuentas </w:t>
      </w:r>
      <w:r w:rsidR="00876761">
        <w:rPr>
          <w:rFonts w:ascii="Arial Narrow" w:hAnsi="Arial Narrow"/>
        </w:rPr>
        <w:t xml:space="preserve">21102 denominada “Bienes muebles menores de oficina”, 21202 denominada “Bienes muebles menores de impresión y reproducción”, </w:t>
      </w:r>
      <w:r w:rsidR="004D228D">
        <w:rPr>
          <w:rFonts w:ascii="Arial Narrow" w:hAnsi="Arial Narrow"/>
        </w:rPr>
        <w:t>21402 denominada “Bienes muebles menores de tecnologías de la información y comunicaciones”, 33401 denominada “Servicios de capacitación”,</w:t>
      </w:r>
      <w:r w:rsidR="00876761">
        <w:rPr>
          <w:rFonts w:ascii="Arial Narrow" w:hAnsi="Arial Narrow"/>
        </w:rPr>
        <w:t xml:space="preserve"> </w:t>
      </w:r>
      <w:r w:rsidRPr="00786722">
        <w:rPr>
          <w:rFonts w:ascii="Arial Narrow" w:hAnsi="Arial Narrow"/>
        </w:rPr>
        <w:t>51501 denominada “Equipo de cómputo y tecnologías de la información” 52101 denominada “Equipos y aparatos audiovisuales”, 52301 denominada “Cámaras fotográficas y de video” y 59901 denominada “Otros activos intangibles” así como se efectuaron incrementos en las cuentas e importes que a continuación se indican:</w:t>
      </w:r>
    </w:p>
    <w:p w14:paraId="64D95BC7" w14:textId="50CE0BA8" w:rsidR="004369F6" w:rsidRDefault="004369F6" w:rsidP="003058CE">
      <w:pPr>
        <w:spacing w:after="0" w:line="240" w:lineRule="auto"/>
        <w:jc w:val="both"/>
        <w:rPr>
          <w:rFonts w:ascii="Arial Narrow" w:hAnsi="Arial Narrow"/>
        </w:rPr>
      </w:pPr>
    </w:p>
    <w:p w14:paraId="0BA20AD2" w14:textId="6285C525" w:rsidR="00424A7C" w:rsidRDefault="00424A7C" w:rsidP="003058CE">
      <w:pPr>
        <w:spacing w:after="0" w:line="240" w:lineRule="auto"/>
        <w:jc w:val="both"/>
        <w:rPr>
          <w:rFonts w:ascii="Arial Narrow" w:hAnsi="Arial Narrow"/>
        </w:rPr>
      </w:pPr>
    </w:p>
    <w:p w14:paraId="40E918BF" w14:textId="49673E57" w:rsidR="00424A7C" w:rsidRDefault="00424A7C" w:rsidP="003058CE">
      <w:pPr>
        <w:spacing w:after="0" w:line="240" w:lineRule="auto"/>
        <w:jc w:val="both"/>
        <w:rPr>
          <w:rFonts w:ascii="Arial Narrow" w:hAnsi="Arial Narrow"/>
        </w:rPr>
      </w:pPr>
    </w:p>
    <w:p w14:paraId="18CF591D" w14:textId="659A6847" w:rsidR="00424A7C" w:rsidRDefault="00424A7C" w:rsidP="003058CE">
      <w:pPr>
        <w:spacing w:after="0" w:line="240" w:lineRule="auto"/>
        <w:jc w:val="both"/>
        <w:rPr>
          <w:rFonts w:ascii="Arial Narrow" w:hAnsi="Arial Narrow"/>
        </w:rPr>
      </w:pPr>
    </w:p>
    <w:p w14:paraId="6F9F5537" w14:textId="4E950EA0" w:rsidR="00424A7C" w:rsidRDefault="00424A7C" w:rsidP="003058CE">
      <w:pPr>
        <w:spacing w:after="0" w:line="240" w:lineRule="auto"/>
        <w:jc w:val="both"/>
        <w:rPr>
          <w:rFonts w:ascii="Arial Narrow" w:hAnsi="Arial Narrow"/>
        </w:rPr>
      </w:pPr>
    </w:p>
    <w:p w14:paraId="475EDC7A" w14:textId="574CCD0A" w:rsidR="00424A7C" w:rsidRDefault="00424A7C" w:rsidP="003058CE">
      <w:pPr>
        <w:spacing w:after="0" w:line="240" w:lineRule="auto"/>
        <w:jc w:val="both"/>
        <w:rPr>
          <w:rFonts w:ascii="Arial Narrow" w:hAnsi="Arial Narrow"/>
        </w:rPr>
      </w:pPr>
    </w:p>
    <w:p w14:paraId="3862D5B2" w14:textId="42ACD811" w:rsidR="00424A7C" w:rsidRDefault="00424A7C" w:rsidP="003058CE">
      <w:pPr>
        <w:spacing w:after="0" w:line="240" w:lineRule="auto"/>
        <w:jc w:val="both"/>
        <w:rPr>
          <w:rFonts w:ascii="Arial Narrow" w:hAnsi="Arial Narrow"/>
        </w:rPr>
      </w:pPr>
    </w:p>
    <w:p w14:paraId="7BE9EC2C" w14:textId="77777777" w:rsidR="00424A7C" w:rsidRDefault="00424A7C" w:rsidP="003058CE">
      <w:pPr>
        <w:spacing w:after="0" w:line="240" w:lineRule="auto"/>
        <w:jc w:val="both"/>
        <w:rPr>
          <w:rFonts w:ascii="Arial Narrow" w:hAnsi="Arial Narrow"/>
        </w:rPr>
      </w:pPr>
    </w:p>
    <w:p w14:paraId="4ADC267D" w14:textId="77777777" w:rsidR="00424A7C" w:rsidRDefault="00424A7C" w:rsidP="003058CE">
      <w:pPr>
        <w:spacing w:after="0" w:line="240" w:lineRule="auto"/>
        <w:jc w:val="both"/>
        <w:rPr>
          <w:rFonts w:ascii="Arial Narrow" w:hAnsi="Arial Narrow"/>
        </w:rPr>
      </w:pPr>
    </w:p>
    <w:tbl>
      <w:tblPr>
        <w:tblW w:w="9180" w:type="dxa"/>
        <w:tblCellMar>
          <w:left w:w="70" w:type="dxa"/>
          <w:right w:w="70" w:type="dxa"/>
        </w:tblCellMar>
        <w:tblLook w:val="04A0" w:firstRow="1" w:lastRow="0" w:firstColumn="1" w:lastColumn="0" w:noHBand="0" w:noVBand="1"/>
      </w:tblPr>
      <w:tblGrid>
        <w:gridCol w:w="1200"/>
        <w:gridCol w:w="3860"/>
        <w:gridCol w:w="4120"/>
      </w:tblGrid>
      <w:tr w:rsidR="004369F6" w:rsidRPr="004369F6" w14:paraId="7E18A207" w14:textId="77777777" w:rsidTr="007A1AA4">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hideMark/>
          </w:tcPr>
          <w:p w14:paraId="7103D4C0" w14:textId="0844397C" w:rsidR="004369F6" w:rsidRPr="004369F6" w:rsidRDefault="004369F6" w:rsidP="004369F6">
            <w:pPr>
              <w:spacing w:after="0" w:line="240" w:lineRule="auto"/>
              <w:jc w:val="center"/>
              <w:rPr>
                <w:rFonts w:ascii="Arial Narrow" w:eastAsia="Times New Roman" w:hAnsi="Arial Narrow" w:cs="Times New Roman"/>
                <w:sz w:val="20"/>
                <w:szCs w:val="20"/>
                <w:lang w:eastAsia="es-MX"/>
              </w:rPr>
            </w:pPr>
            <w:r w:rsidRPr="004369F6">
              <w:rPr>
                <w:rFonts w:ascii="Arial Narrow" w:hAnsi="Arial Narrow"/>
                <w:sz w:val="20"/>
                <w:szCs w:val="20"/>
              </w:rPr>
              <w:t>Número de cuenta</w:t>
            </w:r>
          </w:p>
        </w:tc>
        <w:tc>
          <w:tcPr>
            <w:tcW w:w="3860" w:type="dxa"/>
            <w:tcBorders>
              <w:top w:val="single" w:sz="4" w:space="0" w:color="auto"/>
              <w:left w:val="single" w:sz="4" w:space="0" w:color="auto"/>
              <w:bottom w:val="single" w:sz="4" w:space="0" w:color="auto"/>
              <w:right w:val="single" w:sz="4" w:space="0" w:color="auto"/>
            </w:tcBorders>
            <w:shd w:val="clear" w:color="auto" w:fill="auto"/>
            <w:hideMark/>
          </w:tcPr>
          <w:p w14:paraId="3B05CAED" w14:textId="7F2114D6"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hAnsi="Arial Narrow"/>
                <w:sz w:val="20"/>
                <w:szCs w:val="20"/>
              </w:rPr>
              <w:t>Cuenta</w:t>
            </w:r>
          </w:p>
        </w:tc>
        <w:tc>
          <w:tcPr>
            <w:tcW w:w="4120" w:type="dxa"/>
            <w:tcBorders>
              <w:top w:val="single" w:sz="8" w:space="0" w:color="auto"/>
              <w:left w:val="single" w:sz="4" w:space="0" w:color="auto"/>
              <w:bottom w:val="single" w:sz="8" w:space="0" w:color="auto"/>
              <w:right w:val="single" w:sz="8" w:space="0" w:color="auto"/>
            </w:tcBorders>
            <w:shd w:val="clear" w:color="auto" w:fill="auto"/>
            <w:hideMark/>
          </w:tcPr>
          <w:p w14:paraId="6846C5A1" w14:textId="53A218EF"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hAnsi="Arial Narrow"/>
                <w:sz w:val="20"/>
                <w:szCs w:val="20"/>
              </w:rPr>
              <w:t>Incremento</w:t>
            </w:r>
          </w:p>
        </w:tc>
      </w:tr>
      <w:tr w:rsidR="004369F6" w:rsidRPr="004369F6" w14:paraId="2D922CF9"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0CE001"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FA4AC7"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Materiales, útiles y equipos menores de oficina</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713618D"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$25,000.00</w:t>
            </w:r>
          </w:p>
        </w:tc>
      </w:tr>
      <w:tr w:rsidR="004369F6" w:rsidRPr="004369F6" w14:paraId="5E460126"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D422A0"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21201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41299E"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Materiales y útiles de impresión y reproducción</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02E675E8"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8,000.00</w:t>
            </w:r>
          </w:p>
        </w:tc>
      </w:tr>
      <w:tr w:rsidR="004369F6" w:rsidRPr="004369F6" w14:paraId="0C99A8D8"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A6EDAB"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21102</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F881F4"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Bienes muebles menores de oficina</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6C9E3665"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8,000.00</w:t>
            </w:r>
          </w:p>
        </w:tc>
      </w:tr>
      <w:tr w:rsidR="004369F6" w:rsidRPr="004369F6" w14:paraId="04873F5C"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EF2C86"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21202</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8C0A83"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Bienes muebles menores de impresión y reproducción</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67C2AEB"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8,000.00</w:t>
            </w:r>
          </w:p>
        </w:tc>
      </w:tr>
      <w:tr w:rsidR="004369F6" w:rsidRPr="004369F6" w14:paraId="7A8B06FF"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96528F"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21402</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EA233F"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Bienes muebles menores de tecnologías de la información y comunicaciones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595705EC"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18,000.00</w:t>
            </w:r>
          </w:p>
        </w:tc>
      </w:tr>
      <w:tr w:rsidR="004369F6" w:rsidRPr="004369F6" w14:paraId="233E32DA"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9863CA"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21601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391FA9"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Material de limpieza</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09808A16"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15,000.00</w:t>
            </w:r>
          </w:p>
        </w:tc>
      </w:tr>
      <w:tr w:rsidR="004369F6" w:rsidRPr="004369F6" w14:paraId="12481747"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31AC44"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22101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AA62BB"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Productos alimenticios de personas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439A51FC"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20,000.00</w:t>
            </w:r>
          </w:p>
        </w:tc>
      </w:tr>
      <w:tr w:rsidR="004369F6" w:rsidRPr="004369F6" w14:paraId="434631DC"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1B364"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29601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3BF0CD"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Refacciones y accesorios menores de equipo de transporte</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6491AA7C"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8,000.00</w:t>
            </w:r>
          </w:p>
        </w:tc>
      </w:tr>
      <w:tr w:rsidR="004369F6" w:rsidRPr="004369F6" w14:paraId="765E3CA2"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F3A474"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29401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F8E6AE"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Refacciones y accesorios menores de equipo de cómputo</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16B69AD3"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6,000.00</w:t>
            </w:r>
          </w:p>
        </w:tc>
      </w:tr>
      <w:tr w:rsidR="004369F6" w:rsidRPr="004369F6" w14:paraId="230BE786"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490498"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33101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420ADE"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Servicios legales de contabilidad, auditoría y relacionados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34A7C3B6"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560,319.99</w:t>
            </w:r>
          </w:p>
        </w:tc>
      </w:tr>
      <w:tr w:rsidR="004369F6" w:rsidRPr="004369F6" w14:paraId="092831DC"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BDC152"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33401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AE1EC2"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Servicios de Capacitación</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3EDEEC9E"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150,000.00</w:t>
            </w:r>
          </w:p>
        </w:tc>
      </w:tr>
      <w:tr w:rsidR="004369F6" w:rsidRPr="004369F6" w14:paraId="099D90E5"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0D6AD5"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35501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86A23"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Instalación, reparación y mantenimiento de equipo de transporte</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429C84C0"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10,000.00</w:t>
            </w:r>
          </w:p>
        </w:tc>
      </w:tr>
      <w:tr w:rsidR="004369F6" w:rsidRPr="004369F6" w14:paraId="58202490"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CC5E2E"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35301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46055E"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Instalación, reparación y mantenimiento de equipo de cómputo</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6448CE53"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5,000.00</w:t>
            </w:r>
          </w:p>
        </w:tc>
      </w:tr>
      <w:tr w:rsidR="004369F6" w:rsidRPr="004369F6" w14:paraId="6280F092" w14:textId="77777777" w:rsidTr="004369F6">
        <w:trPr>
          <w:trHeight w:val="52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277D0E"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35201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F56CA2"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Instalación, reparación y mantenimiento de equipo de oficina</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375567EE"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3,000.00</w:t>
            </w:r>
          </w:p>
        </w:tc>
      </w:tr>
      <w:tr w:rsidR="004369F6" w:rsidRPr="004369F6" w14:paraId="24ADF4D6"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9A0C73"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35901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DC5179"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Servicios de jardinería y fumigación</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0E2E638E"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5,000.00</w:t>
            </w:r>
          </w:p>
        </w:tc>
      </w:tr>
      <w:tr w:rsidR="004369F6" w:rsidRPr="004369F6" w14:paraId="4DFA7E6A"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967CB3"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37101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3AB964"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Pasajes aéreos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FE70D6B"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40,000.00</w:t>
            </w:r>
          </w:p>
        </w:tc>
      </w:tr>
      <w:tr w:rsidR="004369F6" w:rsidRPr="004369F6" w14:paraId="60AAB701"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D0795C"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37201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CC7185"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Pasajes terrestres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7B2BF6DF"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2,000.00</w:t>
            </w:r>
          </w:p>
        </w:tc>
      </w:tr>
      <w:tr w:rsidR="004369F6" w:rsidRPr="004369F6" w14:paraId="626B46EF"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3B9415"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37501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ACA0A0"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Viáticos en el país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719B0066"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28,000.00</w:t>
            </w:r>
          </w:p>
        </w:tc>
      </w:tr>
      <w:tr w:rsidR="004369F6" w:rsidRPr="004369F6" w14:paraId="502A9724"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8D1EA8"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37901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DDF915"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Otros servicios de traslado y hospedaje</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6A9839B"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5,000.00</w:t>
            </w:r>
          </w:p>
        </w:tc>
      </w:tr>
      <w:tr w:rsidR="004369F6" w:rsidRPr="004369F6" w14:paraId="5C05B333"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F52503"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38101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998AE7"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Gastos de ceremonial</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4729D35"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50,000.00</w:t>
            </w:r>
          </w:p>
        </w:tc>
      </w:tr>
      <w:tr w:rsidR="004369F6" w:rsidRPr="004369F6" w14:paraId="0A9ACB62"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B8872A"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38201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2635B7"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Gastos de orden social y cultural</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77E7970D"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100,000.00</w:t>
            </w:r>
          </w:p>
        </w:tc>
      </w:tr>
      <w:tr w:rsidR="004369F6" w:rsidRPr="004369F6" w14:paraId="1FA07DD8"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79133D"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52101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E4048C"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Equipos y aparatos audiovisuales</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508F2C3A"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32,000.00</w:t>
            </w:r>
          </w:p>
        </w:tc>
      </w:tr>
      <w:tr w:rsidR="004369F6" w:rsidRPr="004369F6" w14:paraId="10446646"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0899F6"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52301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07720C"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Cámaras fotográficas y de video</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6CAEFD9D"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38,000.00</w:t>
            </w:r>
          </w:p>
        </w:tc>
      </w:tr>
      <w:tr w:rsidR="004369F6" w:rsidRPr="004369F6" w14:paraId="648537D3"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14572F"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51501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61720D"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Equipo de cómputo y tecnologías de la información</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3613D9B"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100,000.00</w:t>
            </w:r>
          </w:p>
        </w:tc>
      </w:tr>
      <w:tr w:rsidR="004369F6" w:rsidRPr="004369F6" w14:paraId="3DD9C986" w14:textId="77777777" w:rsidTr="004369F6">
        <w:trPr>
          <w:trHeight w:val="315"/>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BB95A8" w14:textId="77777777" w:rsidR="004369F6" w:rsidRPr="004369F6" w:rsidRDefault="004369F6" w:rsidP="004369F6">
            <w:pPr>
              <w:spacing w:after="0" w:line="240" w:lineRule="auto"/>
              <w:jc w:val="center"/>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59901</w:t>
            </w:r>
          </w:p>
        </w:tc>
        <w:tc>
          <w:tcPr>
            <w:tcW w:w="38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693F78" w14:textId="77777777" w:rsidR="004369F6" w:rsidRPr="004369F6" w:rsidRDefault="004369F6" w:rsidP="004369F6">
            <w:pPr>
              <w:spacing w:after="0" w:line="240" w:lineRule="auto"/>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Otros activos intangibles (Plataforma digital)</w:t>
            </w:r>
          </w:p>
        </w:tc>
        <w:tc>
          <w:tcPr>
            <w:tcW w:w="4120" w:type="dxa"/>
            <w:tcBorders>
              <w:top w:val="nil"/>
              <w:left w:val="single" w:sz="4" w:space="0" w:color="auto"/>
              <w:bottom w:val="single" w:sz="8" w:space="0" w:color="auto"/>
              <w:right w:val="single" w:sz="8" w:space="0" w:color="auto"/>
            </w:tcBorders>
            <w:shd w:val="clear" w:color="auto" w:fill="auto"/>
            <w:vAlign w:val="center"/>
            <w:hideMark/>
          </w:tcPr>
          <w:p w14:paraId="28B4DEF3" w14:textId="77777777" w:rsidR="004369F6" w:rsidRPr="004369F6" w:rsidRDefault="004369F6" w:rsidP="004369F6">
            <w:pPr>
              <w:spacing w:after="0" w:line="240" w:lineRule="auto"/>
              <w:jc w:val="right"/>
              <w:rPr>
                <w:rFonts w:ascii="Arial Narrow" w:eastAsia="Times New Roman" w:hAnsi="Arial Narrow" w:cs="Calibri"/>
                <w:color w:val="000000"/>
                <w:sz w:val="20"/>
                <w:szCs w:val="20"/>
                <w:lang w:eastAsia="es-MX"/>
              </w:rPr>
            </w:pPr>
            <w:r w:rsidRPr="004369F6">
              <w:rPr>
                <w:rFonts w:ascii="Arial Narrow" w:eastAsia="Times New Roman" w:hAnsi="Arial Narrow" w:cs="Calibri"/>
                <w:color w:val="000000"/>
                <w:sz w:val="20"/>
                <w:szCs w:val="20"/>
                <w:lang w:eastAsia="es-MX"/>
              </w:rPr>
              <w:t>25,000.00</w:t>
            </w:r>
          </w:p>
        </w:tc>
      </w:tr>
    </w:tbl>
    <w:p w14:paraId="5F5E6611" w14:textId="77777777" w:rsidR="004369F6" w:rsidRPr="00786722" w:rsidRDefault="004369F6" w:rsidP="003058CE">
      <w:pPr>
        <w:spacing w:after="0" w:line="240" w:lineRule="auto"/>
        <w:jc w:val="both"/>
        <w:rPr>
          <w:rFonts w:ascii="Arial Narrow" w:hAnsi="Arial Narrow"/>
        </w:rPr>
      </w:pPr>
    </w:p>
    <w:p w14:paraId="37381671" w14:textId="77777777" w:rsidR="003058CE" w:rsidRPr="00786722" w:rsidRDefault="003058CE" w:rsidP="003058CE">
      <w:pPr>
        <w:spacing w:after="0" w:line="240" w:lineRule="auto"/>
        <w:jc w:val="both"/>
        <w:rPr>
          <w:rFonts w:ascii="Arial Narrow" w:hAnsi="Arial Narrow"/>
          <w:sz w:val="20"/>
          <w:szCs w:val="20"/>
        </w:rPr>
      </w:pPr>
    </w:p>
    <w:p w14:paraId="671F2CB0" w14:textId="639611AB" w:rsidR="002A5A98" w:rsidRDefault="002A5A98" w:rsidP="002A5A98">
      <w:pPr>
        <w:spacing w:after="0" w:line="240" w:lineRule="auto"/>
        <w:jc w:val="both"/>
        <w:rPr>
          <w:rFonts w:ascii="Arial Narrow" w:hAnsi="Arial Narrow"/>
        </w:rPr>
      </w:pPr>
      <w:r w:rsidRPr="00786722">
        <w:rPr>
          <w:rFonts w:ascii="Arial Narrow" w:hAnsi="Arial Narrow"/>
        </w:rPr>
        <w:t xml:space="preserve">La fuente de ingresos para </w:t>
      </w:r>
      <w:r>
        <w:rPr>
          <w:rFonts w:ascii="Arial Narrow" w:hAnsi="Arial Narrow"/>
        </w:rPr>
        <w:t xml:space="preserve">la creación de la cuenta número </w:t>
      </w:r>
      <w:r w:rsidR="00876761">
        <w:rPr>
          <w:rFonts w:ascii="Arial Narrow" w:hAnsi="Arial Narrow"/>
        </w:rPr>
        <w:t>12101</w:t>
      </w:r>
      <w:r>
        <w:rPr>
          <w:rFonts w:ascii="Arial Narrow" w:hAnsi="Arial Narrow"/>
        </w:rPr>
        <w:t xml:space="preserve"> denominada “</w:t>
      </w:r>
      <w:r w:rsidR="00876761">
        <w:rPr>
          <w:rFonts w:ascii="Arial Narrow" w:hAnsi="Arial Narrow"/>
        </w:rPr>
        <w:t>Honorarios asimilados a salarios</w:t>
      </w:r>
      <w:r>
        <w:rPr>
          <w:rFonts w:ascii="Arial Narrow" w:hAnsi="Arial Narrow"/>
        </w:rPr>
        <w:t xml:space="preserve">”, </w:t>
      </w:r>
      <w:r w:rsidRPr="00786722">
        <w:rPr>
          <w:rFonts w:ascii="Arial Narrow" w:hAnsi="Arial Narrow"/>
        </w:rPr>
        <w:t xml:space="preserve">en el mes de </w:t>
      </w:r>
      <w:r w:rsidR="00876761">
        <w:rPr>
          <w:rFonts w:ascii="Arial Narrow" w:hAnsi="Arial Narrow"/>
        </w:rPr>
        <w:t>marzo</w:t>
      </w:r>
      <w:r w:rsidRPr="00786722">
        <w:rPr>
          <w:rFonts w:ascii="Arial Narrow" w:hAnsi="Arial Narrow"/>
        </w:rPr>
        <w:t xml:space="preserve"> de 202</w:t>
      </w:r>
      <w:r>
        <w:rPr>
          <w:rFonts w:ascii="Arial Narrow" w:hAnsi="Arial Narrow"/>
        </w:rPr>
        <w:t>2</w:t>
      </w:r>
      <w:r w:rsidRPr="00786722">
        <w:rPr>
          <w:rFonts w:ascii="Arial Narrow" w:hAnsi="Arial Narrow"/>
        </w:rPr>
        <w:t xml:space="preserve"> corresponde a reclasificación del presupuesto de egresos 202</w:t>
      </w:r>
      <w:r>
        <w:rPr>
          <w:rFonts w:ascii="Arial Narrow" w:hAnsi="Arial Narrow"/>
        </w:rPr>
        <w:t>2 autorizada por el Consejo Consultivo de la Comisión de Derechos Humanos del Estado de Aguascalientes en sesión ordinaria celebrada el</w:t>
      </w:r>
      <w:r w:rsidR="00876761">
        <w:rPr>
          <w:rFonts w:ascii="Arial Narrow" w:hAnsi="Arial Narrow"/>
        </w:rPr>
        <w:t xml:space="preserve"> 30</w:t>
      </w:r>
      <w:r>
        <w:rPr>
          <w:rFonts w:ascii="Arial Narrow" w:hAnsi="Arial Narrow"/>
        </w:rPr>
        <w:t xml:space="preserve"> de </w:t>
      </w:r>
      <w:r w:rsidR="00876761">
        <w:rPr>
          <w:rFonts w:ascii="Arial Narrow" w:hAnsi="Arial Narrow"/>
        </w:rPr>
        <w:t>marz</w:t>
      </w:r>
      <w:r>
        <w:rPr>
          <w:rFonts w:ascii="Arial Narrow" w:hAnsi="Arial Narrow"/>
        </w:rPr>
        <w:t>o de 2022,</w:t>
      </w:r>
      <w:r w:rsidRPr="00786722">
        <w:rPr>
          <w:rFonts w:ascii="Arial Narrow" w:hAnsi="Arial Narrow"/>
        </w:rPr>
        <w:t xml:space="preserve"> los incrementos y disminuciones fueron a las cuentas e importes que a continuación se indican:</w:t>
      </w:r>
    </w:p>
    <w:p w14:paraId="0BB5BCBE" w14:textId="7ABD60EC" w:rsidR="00A80EAA" w:rsidRDefault="00A80EAA" w:rsidP="00A80EAA">
      <w:pPr>
        <w:spacing w:after="0" w:line="240" w:lineRule="auto"/>
        <w:rPr>
          <w:rFonts w:ascii="Arial Narrow" w:hAnsi="Arial Narrow"/>
        </w:rPr>
      </w:pPr>
    </w:p>
    <w:p w14:paraId="4E3C43EE" w14:textId="7906E796" w:rsidR="00424A7C" w:rsidRDefault="00424A7C" w:rsidP="00A80EAA">
      <w:pPr>
        <w:spacing w:after="0" w:line="240" w:lineRule="auto"/>
        <w:rPr>
          <w:rFonts w:ascii="Arial Narrow" w:hAnsi="Arial Narrow"/>
        </w:rPr>
      </w:pPr>
    </w:p>
    <w:p w14:paraId="18EF5570" w14:textId="30AD6B8D" w:rsidR="00424A7C" w:rsidRDefault="00424A7C" w:rsidP="00A80EAA">
      <w:pPr>
        <w:spacing w:after="0" w:line="240" w:lineRule="auto"/>
        <w:rPr>
          <w:rFonts w:ascii="Arial Narrow" w:hAnsi="Arial Narrow"/>
        </w:rPr>
      </w:pPr>
    </w:p>
    <w:p w14:paraId="0803CD1A" w14:textId="14E01FDC" w:rsidR="00424A7C" w:rsidRDefault="00424A7C" w:rsidP="00A80EAA">
      <w:pPr>
        <w:spacing w:after="0" w:line="240" w:lineRule="auto"/>
        <w:rPr>
          <w:rFonts w:ascii="Arial Narrow" w:hAnsi="Arial Narrow"/>
        </w:rPr>
      </w:pPr>
    </w:p>
    <w:p w14:paraId="75330459" w14:textId="413ACAD6" w:rsidR="00424A7C" w:rsidRDefault="00424A7C" w:rsidP="00A80EAA">
      <w:pPr>
        <w:spacing w:after="0" w:line="240" w:lineRule="auto"/>
        <w:rPr>
          <w:rFonts w:ascii="Arial Narrow" w:hAnsi="Arial Narrow"/>
        </w:rPr>
      </w:pPr>
    </w:p>
    <w:p w14:paraId="07843B01" w14:textId="76D83EDF" w:rsidR="00424A7C" w:rsidRDefault="00424A7C" w:rsidP="00A80EAA">
      <w:pPr>
        <w:spacing w:after="0" w:line="240" w:lineRule="auto"/>
        <w:rPr>
          <w:rFonts w:ascii="Arial Narrow" w:hAnsi="Arial Narrow"/>
        </w:rPr>
      </w:pPr>
    </w:p>
    <w:p w14:paraId="60F0E2FA" w14:textId="1440754D" w:rsidR="00424A7C" w:rsidRDefault="00424A7C" w:rsidP="00A80EAA">
      <w:pPr>
        <w:spacing w:after="0" w:line="240" w:lineRule="auto"/>
        <w:rPr>
          <w:rFonts w:ascii="Arial Narrow" w:hAnsi="Arial Narrow"/>
        </w:rPr>
      </w:pPr>
    </w:p>
    <w:p w14:paraId="07E0D4B5" w14:textId="77777777" w:rsidR="00424A7C" w:rsidRPr="00A80EAA" w:rsidRDefault="00424A7C" w:rsidP="00A80EAA">
      <w:pPr>
        <w:spacing w:after="0" w:line="240" w:lineRule="auto"/>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2A5A98" w:rsidRPr="00876761" w14:paraId="542A40A9" w14:textId="77777777" w:rsidTr="00E467C1">
        <w:tc>
          <w:tcPr>
            <w:tcW w:w="1195" w:type="dxa"/>
          </w:tcPr>
          <w:p w14:paraId="301C81CF" w14:textId="77777777" w:rsidR="002A5A98" w:rsidRPr="00876761" w:rsidRDefault="002A5A98" w:rsidP="00E467C1">
            <w:pPr>
              <w:jc w:val="center"/>
              <w:rPr>
                <w:rFonts w:ascii="Arial Narrow" w:hAnsi="Arial Narrow"/>
                <w:sz w:val="20"/>
                <w:szCs w:val="20"/>
              </w:rPr>
            </w:pPr>
            <w:r w:rsidRPr="00876761">
              <w:rPr>
                <w:rFonts w:ascii="Arial Narrow" w:hAnsi="Arial Narrow"/>
                <w:sz w:val="20"/>
                <w:szCs w:val="20"/>
              </w:rPr>
              <w:t>Número de cuenta</w:t>
            </w:r>
          </w:p>
        </w:tc>
        <w:tc>
          <w:tcPr>
            <w:tcW w:w="4348" w:type="dxa"/>
          </w:tcPr>
          <w:p w14:paraId="50ACAD94" w14:textId="77777777" w:rsidR="002A5A98" w:rsidRPr="00876761" w:rsidRDefault="002A5A98" w:rsidP="00E467C1">
            <w:pPr>
              <w:jc w:val="center"/>
              <w:rPr>
                <w:rFonts w:ascii="Arial Narrow" w:hAnsi="Arial Narrow"/>
                <w:sz w:val="20"/>
                <w:szCs w:val="20"/>
              </w:rPr>
            </w:pPr>
            <w:r w:rsidRPr="00876761">
              <w:rPr>
                <w:rFonts w:ascii="Arial Narrow" w:hAnsi="Arial Narrow"/>
                <w:sz w:val="20"/>
                <w:szCs w:val="20"/>
              </w:rPr>
              <w:t>Cuenta</w:t>
            </w:r>
          </w:p>
        </w:tc>
        <w:tc>
          <w:tcPr>
            <w:tcW w:w="1495" w:type="dxa"/>
          </w:tcPr>
          <w:p w14:paraId="0B8BD645" w14:textId="77777777" w:rsidR="002A5A98" w:rsidRPr="00876761" w:rsidRDefault="002A5A98" w:rsidP="00E467C1">
            <w:pPr>
              <w:jc w:val="center"/>
              <w:rPr>
                <w:rFonts w:ascii="Arial Narrow" w:hAnsi="Arial Narrow"/>
                <w:sz w:val="20"/>
                <w:szCs w:val="20"/>
              </w:rPr>
            </w:pPr>
            <w:r w:rsidRPr="00876761">
              <w:rPr>
                <w:rFonts w:ascii="Arial Narrow" w:hAnsi="Arial Narrow"/>
                <w:sz w:val="20"/>
                <w:szCs w:val="20"/>
              </w:rPr>
              <w:t>Incremento</w:t>
            </w:r>
          </w:p>
        </w:tc>
        <w:tc>
          <w:tcPr>
            <w:tcW w:w="1430" w:type="dxa"/>
          </w:tcPr>
          <w:p w14:paraId="0EA7BDD5" w14:textId="77777777" w:rsidR="002A5A98" w:rsidRPr="00876761" w:rsidRDefault="002A5A98" w:rsidP="00E467C1">
            <w:pPr>
              <w:jc w:val="center"/>
              <w:rPr>
                <w:rFonts w:ascii="Arial Narrow" w:hAnsi="Arial Narrow"/>
                <w:sz w:val="20"/>
                <w:szCs w:val="20"/>
              </w:rPr>
            </w:pPr>
            <w:r w:rsidRPr="00876761">
              <w:rPr>
                <w:rFonts w:ascii="Arial Narrow" w:hAnsi="Arial Narrow"/>
                <w:sz w:val="20"/>
                <w:szCs w:val="20"/>
              </w:rPr>
              <w:t>Reducción</w:t>
            </w:r>
          </w:p>
        </w:tc>
      </w:tr>
      <w:tr w:rsidR="002A5A98" w:rsidRPr="00876761" w14:paraId="0F0CA1A0" w14:textId="77777777" w:rsidTr="00E467C1">
        <w:tc>
          <w:tcPr>
            <w:tcW w:w="1195" w:type="dxa"/>
          </w:tcPr>
          <w:p w14:paraId="73FF7AA5" w14:textId="77777777" w:rsidR="002A5A98" w:rsidRPr="00876761" w:rsidRDefault="002A5A98" w:rsidP="00E467C1">
            <w:pPr>
              <w:jc w:val="center"/>
              <w:rPr>
                <w:rFonts w:ascii="Arial Narrow" w:hAnsi="Arial Narrow"/>
                <w:sz w:val="20"/>
                <w:szCs w:val="20"/>
              </w:rPr>
            </w:pPr>
            <w:r w:rsidRPr="00876761">
              <w:rPr>
                <w:rFonts w:ascii="Arial Narrow" w:hAnsi="Arial Narrow"/>
                <w:sz w:val="20"/>
                <w:szCs w:val="20"/>
              </w:rPr>
              <w:t>12101</w:t>
            </w:r>
          </w:p>
        </w:tc>
        <w:tc>
          <w:tcPr>
            <w:tcW w:w="4348" w:type="dxa"/>
          </w:tcPr>
          <w:p w14:paraId="2B10F152" w14:textId="77777777" w:rsidR="002A5A98" w:rsidRPr="00876761" w:rsidRDefault="002A5A98" w:rsidP="00E467C1">
            <w:pPr>
              <w:rPr>
                <w:rFonts w:ascii="Arial Narrow" w:hAnsi="Arial Narrow"/>
                <w:sz w:val="20"/>
                <w:szCs w:val="20"/>
              </w:rPr>
            </w:pPr>
            <w:r w:rsidRPr="00876761">
              <w:rPr>
                <w:rFonts w:ascii="Arial Narrow" w:hAnsi="Arial Narrow"/>
                <w:sz w:val="20"/>
                <w:szCs w:val="20"/>
              </w:rPr>
              <w:t>Honorarios asimilables a salarios</w:t>
            </w:r>
          </w:p>
        </w:tc>
        <w:tc>
          <w:tcPr>
            <w:tcW w:w="1495" w:type="dxa"/>
          </w:tcPr>
          <w:p w14:paraId="4406A77D" w14:textId="77777777" w:rsidR="002A5A98" w:rsidRPr="00876761" w:rsidRDefault="002A5A98" w:rsidP="00E467C1">
            <w:pPr>
              <w:jc w:val="right"/>
              <w:rPr>
                <w:rFonts w:ascii="Arial Narrow" w:hAnsi="Arial Narrow"/>
                <w:sz w:val="20"/>
                <w:szCs w:val="20"/>
              </w:rPr>
            </w:pPr>
            <w:r w:rsidRPr="00876761">
              <w:rPr>
                <w:rFonts w:ascii="Arial Narrow" w:hAnsi="Arial Narrow"/>
                <w:sz w:val="20"/>
                <w:szCs w:val="20"/>
              </w:rPr>
              <w:t>$142,500.00</w:t>
            </w:r>
          </w:p>
        </w:tc>
        <w:tc>
          <w:tcPr>
            <w:tcW w:w="1430" w:type="dxa"/>
          </w:tcPr>
          <w:p w14:paraId="4E5431F0" w14:textId="77777777" w:rsidR="002A5A98" w:rsidRPr="00876761" w:rsidRDefault="002A5A98" w:rsidP="00E467C1">
            <w:pPr>
              <w:jc w:val="right"/>
              <w:rPr>
                <w:rFonts w:ascii="Arial Narrow" w:hAnsi="Arial Narrow"/>
                <w:sz w:val="20"/>
                <w:szCs w:val="20"/>
              </w:rPr>
            </w:pPr>
          </w:p>
        </w:tc>
      </w:tr>
      <w:tr w:rsidR="00C019F1" w:rsidRPr="00876761" w14:paraId="72F8A891" w14:textId="77777777" w:rsidTr="00E467C1">
        <w:tc>
          <w:tcPr>
            <w:tcW w:w="1195" w:type="dxa"/>
          </w:tcPr>
          <w:p w14:paraId="10228AE0" w14:textId="5953DEFE" w:rsidR="00C019F1" w:rsidRPr="00876761" w:rsidRDefault="00876761" w:rsidP="00E467C1">
            <w:pPr>
              <w:jc w:val="center"/>
              <w:rPr>
                <w:rFonts w:ascii="Arial Narrow" w:hAnsi="Arial Narrow"/>
                <w:sz w:val="20"/>
                <w:szCs w:val="20"/>
              </w:rPr>
            </w:pPr>
            <w:r>
              <w:rPr>
                <w:rFonts w:ascii="Arial Narrow" w:hAnsi="Arial Narrow"/>
                <w:sz w:val="20"/>
                <w:szCs w:val="20"/>
              </w:rPr>
              <w:t>11301</w:t>
            </w:r>
          </w:p>
        </w:tc>
        <w:tc>
          <w:tcPr>
            <w:tcW w:w="4348" w:type="dxa"/>
          </w:tcPr>
          <w:p w14:paraId="18365EFC" w14:textId="2270A457" w:rsidR="00C019F1" w:rsidRPr="00876761" w:rsidRDefault="00C019F1" w:rsidP="00E467C1">
            <w:pPr>
              <w:rPr>
                <w:rFonts w:ascii="Arial Narrow" w:hAnsi="Arial Narrow"/>
                <w:sz w:val="20"/>
                <w:szCs w:val="20"/>
              </w:rPr>
            </w:pPr>
            <w:r w:rsidRPr="00876761">
              <w:rPr>
                <w:rFonts w:ascii="Arial Narrow" w:hAnsi="Arial Narrow"/>
                <w:sz w:val="20"/>
                <w:szCs w:val="20"/>
              </w:rPr>
              <w:t>Sueldos y salarios</w:t>
            </w:r>
          </w:p>
        </w:tc>
        <w:tc>
          <w:tcPr>
            <w:tcW w:w="1495" w:type="dxa"/>
          </w:tcPr>
          <w:p w14:paraId="78E6B871" w14:textId="77777777" w:rsidR="00C019F1" w:rsidRPr="00876761" w:rsidRDefault="00C019F1" w:rsidP="00E467C1">
            <w:pPr>
              <w:jc w:val="right"/>
              <w:rPr>
                <w:rFonts w:ascii="Arial Narrow" w:hAnsi="Arial Narrow"/>
                <w:sz w:val="20"/>
                <w:szCs w:val="20"/>
              </w:rPr>
            </w:pPr>
          </w:p>
        </w:tc>
        <w:tc>
          <w:tcPr>
            <w:tcW w:w="1430" w:type="dxa"/>
          </w:tcPr>
          <w:p w14:paraId="463ED185" w14:textId="7F0A4C33" w:rsidR="00C019F1" w:rsidRPr="00876761" w:rsidRDefault="00C019F1" w:rsidP="00E467C1">
            <w:pPr>
              <w:jc w:val="right"/>
              <w:rPr>
                <w:rFonts w:ascii="Arial Narrow" w:hAnsi="Arial Narrow"/>
                <w:sz w:val="20"/>
                <w:szCs w:val="20"/>
              </w:rPr>
            </w:pPr>
            <w:r w:rsidRPr="00876761">
              <w:rPr>
                <w:rFonts w:ascii="Arial Narrow" w:hAnsi="Arial Narrow"/>
                <w:sz w:val="20"/>
                <w:szCs w:val="20"/>
              </w:rPr>
              <w:t>$ 125,600.00</w:t>
            </w:r>
          </w:p>
        </w:tc>
      </w:tr>
      <w:tr w:rsidR="00C019F1" w:rsidRPr="00876761" w14:paraId="19B7B330" w14:textId="77777777" w:rsidTr="00E467C1">
        <w:tc>
          <w:tcPr>
            <w:tcW w:w="1195" w:type="dxa"/>
          </w:tcPr>
          <w:p w14:paraId="3F51C329" w14:textId="083E9338" w:rsidR="00C019F1" w:rsidRPr="00876761" w:rsidRDefault="00876761" w:rsidP="00E467C1">
            <w:pPr>
              <w:jc w:val="center"/>
              <w:rPr>
                <w:rFonts w:ascii="Arial Narrow" w:hAnsi="Arial Narrow"/>
                <w:sz w:val="20"/>
                <w:szCs w:val="20"/>
              </w:rPr>
            </w:pPr>
            <w:r>
              <w:rPr>
                <w:rFonts w:ascii="Arial Narrow" w:hAnsi="Arial Narrow"/>
                <w:sz w:val="20"/>
                <w:szCs w:val="20"/>
              </w:rPr>
              <w:t>13401</w:t>
            </w:r>
          </w:p>
        </w:tc>
        <w:tc>
          <w:tcPr>
            <w:tcW w:w="4348" w:type="dxa"/>
          </w:tcPr>
          <w:p w14:paraId="3EB8CDF1" w14:textId="67A982C0" w:rsidR="00C019F1" w:rsidRPr="00876761" w:rsidRDefault="00C019F1" w:rsidP="00E467C1">
            <w:pPr>
              <w:rPr>
                <w:rFonts w:ascii="Arial Narrow" w:hAnsi="Arial Narrow"/>
                <w:sz w:val="20"/>
                <w:szCs w:val="20"/>
              </w:rPr>
            </w:pPr>
            <w:r w:rsidRPr="00876761">
              <w:rPr>
                <w:rFonts w:ascii="Arial Narrow" w:hAnsi="Arial Narrow"/>
                <w:sz w:val="20"/>
                <w:szCs w:val="20"/>
              </w:rPr>
              <w:t>Compensaciones</w:t>
            </w:r>
          </w:p>
        </w:tc>
        <w:tc>
          <w:tcPr>
            <w:tcW w:w="1495" w:type="dxa"/>
          </w:tcPr>
          <w:p w14:paraId="52C16C6B" w14:textId="77777777" w:rsidR="00C019F1" w:rsidRPr="00876761" w:rsidRDefault="00C019F1" w:rsidP="00E467C1">
            <w:pPr>
              <w:jc w:val="right"/>
              <w:rPr>
                <w:rFonts w:ascii="Arial Narrow" w:hAnsi="Arial Narrow"/>
                <w:sz w:val="20"/>
                <w:szCs w:val="20"/>
              </w:rPr>
            </w:pPr>
          </w:p>
        </w:tc>
        <w:tc>
          <w:tcPr>
            <w:tcW w:w="1430" w:type="dxa"/>
          </w:tcPr>
          <w:p w14:paraId="616924DA" w14:textId="777736D3" w:rsidR="00C019F1" w:rsidRPr="00876761" w:rsidRDefault="00C019F1" w:rsidP="00E467C1">
            <w:pPr>
              <w:jc w:val="right"/>
              <w:rPr>
                <w:rFonts w:ascii="Arial Narrow" w:hAnsi="Arial Narrow"/>
                <w:sz w:val="20"/>
                <w:szCs w:val="20"/>
              </w:rPr>
            </w:pPr>
            <w:r w:rsidRPr="00876761">
              <w:rPr>
                <w:rFonts w:ascii="Arial Narrow" w:hAnsi="Arial Narrow"/>
                <w:sz w:val="20"/>
                <w:szCs w:val="20"/>
              </w:rPr>
              <w:t>3,400.00</w:t>
            </w:r>
          </w:p>
        </w:tc>
      </w:tr>
      <w:tr w:rsidR="00C019F1" w:rsidRPr="00876761" w14:paraId="7F21F433" w14:textId="77777777" w:rsidTr="00E467C1">
        <w:tc>
          <w:tcPr>
            <w:tcW w:w="1195" w:type="dxa"/>
          </w:tcPr>
          <w:p w14:paraId="013E74B0" w14:textId="3B564AB3" w:rsidR="00C019F1" w:rsidRPr="00876761" w:rsidRDefault="00876761" w:rsidP="00E467C1">
            <w:pPr>
              <w:jc w:val="center"/>
              <w:rPr>
                <w:rFonts w:ascii="Arial Narrow" w:hAnsi="Arial Narrow"/>
                <w:sz w:val="20"/>
                <w:szCs w:val="20"/>
              </w:rPr>
            </w:pPr>
            <w:r>
              <w:rPr>
                <w:rFonts w:ascii="Arial Narrow" w:hAnsi="Arial Narrow"/>
                <w:sz w:val="20"/>
                <w:szCs w:val="20"/>
              </w:rPr>
              <w:t>15401</w:t>
            </w:r>
          </w:p>
        </w:tc>
        <w:tc>
          <w:tcPr>
            <w:tcW w:w="4348" w:type="dxa"/>
          </w:tcPr>
          <w:p w14:paraId="540F4007" w14:textId="65E7C00D" w:rsidR="00C019F1" w:rsidRPr="00876761" w:rsidRDefault="00C019F1" w:rsidP="00E467C1">
            <w:pPr>
              <w:rPr>
                <w:rFonts w:ascii="Arial Narrow" w:hAnsi="Arial Narrow"/>
                <w:sz w:val="20"/>
                <w:szCs w:val="20"/>
              </w:rPr>
            </w:pPr>
            <w:r w:rsidRPr="00876761">
              <w:rPr>
                <w:rFonts w:ascii="Arial Narrow" w:hAnsi="Arial Narrow"/>
                <w:sz w:val="20"/>
                <w:szCs w:val="20"/>
              </w:rPr>
              <w:t>Ayuda despensa</w:t>
            </w:r>
          </w:p>
        </w:tc>
        <w:tc>
          <w:tcPr>
            <w:tcW w:w="1495" w:type="dxa"/>
          </w:tcPr>
          <w:p w14:paraId="6818404E" w14:textId="77777777" w:rsidR="00C019F1" w:rsidRPr="00876761" w:rsidRDefault="00C019F1" w:rsidP="00E467C1">
            <w:pPr>
              <w:jc w:val="right"/>
              <w:rPr>
                <w:rFonts w:ascii="Arial Narrow" w:hAnsi="Arial Narrow"/>
                <w:sz w:val="20"/>
                <w:szCs w:val="20"/>
              </w:rPr>
            </w:pPr>
          </w:p>
        </w:tc>
        <w:tc>
          <w:tcPr>
            <w:tcW w:w="1430" w:type="dxa"/>
          </w:tcPr>
          <w:p w14:paraId="0567EDFF" w14:textId="3DA774AD" w:rsidR="00C019F1" w:rsidRPr="00876761" w:rsidRDefault="00C019F1" w:rsidP="00E467C1">
            <w:pPr>
              <w:jc w:val="right"/>
              <w:rPr>
                <w:rFonts w:ascii="Arial Narrow" w:hAnsi="Arial Narrow"/>
                <w:sz w:val="20"/>
                <w:szCs w:val="20"/>
              </w:rPr>
            </w:pPr>
            <w:r w:rsidRPr="00876761">
              <w:rPr>
                <w:rFonts w:ascii="Arial Narrow" w:hAnsi="Arial Narrow"/>
                <w:sz w:val="20"/>
                <w:szCs w:val="20"/>
              </w:rPr>
              <w:t>7,830.00</w:t>
            </w:r>
          </w:p>
        </w:tc>
      </w:tr>
      <w:tr w:rsidR="00C019F1" w:rsidRPr="00855945" w14:paraId="13E00D48" w14:textId="77777777" w:rsidTr="00E467C1">
        <w:tc>
          <w:tcPr>
            <w:tcW w:w="1195" w:type="dxa"/>
          </w:tcPr>
          <w:p w14:paraId="36C4884D" w14:textId="4812C60F" w:rsidR="00C019F1" w:rsidRPr="00876761" w:rsidRDefault="00876761" w:rsidP="00E467C1">
            <w:pPr>
              <w:jc w:val="center"/>
              <w:rPr>
                <w:rFonts w:ascii="Arial Narrow" w:hAnsi="Arial Narrow"/>
                <w:sz w:val="20"/>
                <w:szCs w:val="20"/>
              </w:rPr>
            </w:pPr>
            <w:r>
              <w:rPr>
                <w:rFonts w:ascii="Arial Narrow" w:hAnsi="Arial Narrow"/>
                <w:sz w:val="20"/>
                <w:szCs w:val="20"/>
              </w:rPr>
              <w:t>15403</w:t>
            </w:r>
          </w:p>
        </w:tc>
        <w:tc>
          <w:tcPr>
            <w:tcW w:w="4348" w:type="dxa"/>
          </w:tcPr>
          <w:p w14:paraId="2CADB69C" w14:textId="6A682FA5" w:rsidR="00C019F1" w:rsidRPr="00876761" w:rsidRDefault="00C019F1" w:rsidP="00E467C1">
            <w:pPr>
              <w:rPr>
                <w:rFonts w:ascii="Arial Narrow" w:hAnsi="Arial Narrow"/>
                <w:sz w:val="20"/>
                <w:szCs w:val="20"/>
              </w:rPr>
            </w:pPr>
            <w:r w:rsidRPr="00876761">
              <w:rPr>
                <w:rFonts w:ascii="Arial Narrow" w:hAnsi="Arial Narrow"/>
                <w:sz w:val="20"/>
                <w:szCs w:val="20"/>
              </w:rPr>
              <w:t>Ayuda transporte</w:t>
            </w:r>
          </w:p>
        </w:tc>
        <w:tc>
          <w:tcPr>
            <w:tcW w:w="1495" w:type="dxa"/>
          </w:tcPr>
          <w:p w14:paraId="1F4340D6" w14:textId="77777777" w:rsidR="00C019F1" w:rsidRPr="00876761" w:rsidRDefault="00C019F1" w:rsidP="00E467C1">
            <w:pPr>
              <w:jc w:val="right"/>
              <w:rPr>
                <w:rFonts w:ascii="Arial Narrow" w:hAnsi="Arial Narrow"/>
                <w:sz w:val="20"/>
                <w:szCs w:val="20"/>
              </w:rPr>
            </w:pPr>
          </w:p>
        </w:tc>
        <w:tc>
          <w:tcPr>
            <w:tcW w:w="1430" w:type="dxa"/>
          </w:tcPr>
          <w:p w14:paraId="721B1420" w14:textId="57728C32" w:rsidR="00C019F1" w:rsidRPr="00876761" w:rsidRDefault="00C019F1" w:rsidP="00E467C1">
            <w:pPr>
              <w:jc w:val="right"/>
              <w:rPr>
                <w:rFonts w:ascii="Arial Narrow" w:hAnsi="Arial Narrow"/>
                <w:sz w:val="20"/>
                <w:szCs w:val="20"/>
              </w:rPr>
            </w:pPr>
            <w:r w:rsidRPr="00876761">
              <w:rPr>
                <w:rFonts w:ascii="Arial Narrow" w:hAnsi="Arial Narrow"/>
                <w:sz w:val="20"/>
                <w:szCs w:val="20"/>
              </w:rPr>
              <w:t>5,670.00</w:t>
            </w:r>
          </w:p>
        </w:tc>
      </w:tr>
    </w:tbl>
    <w:p w14:paraId="01A8B52C" w14:textId="0F30C16A" w:rsidR="002A5A98" w:rsidRDefault="002A5A98" w:rsidP="00786722">
      <w:pPr>
        <w:spacing w:after="0" w:line="240" w:lineRule="auto"/>
        <w:jc w:val="both"/>
        <w:rPr>
          <w:rFonts w:ascii="Arial Narrow" w:hAnsi="Arial Narrow"/>
        </w:rPr>
      </w:pPr>
    </w:p>
    <w:p w14:paraId="5C78AF63" w14:textId="1CED456E" w:rsidR="00876761" w:rsidRDefault="00876761" w:rsidP="00786722">
      <w:pPr>
        <w:spacing w:after="0" w:line="240" w:lineRule="auto"/>
        <w:jc w:val="both"/>
        <w:rPr>
          <w:rFonts w:ascii="Arial Narrow" w:hAnsi="Arial Narrow"/>
        </w:rPr>
      </w:pPr>
    </w:p>
    <w:p w14:paraId="558D45FB" w14:textId="77777777" w:rsidR="00876761" w:rsidRDefault="00876761" w:rsidP="00786722">
      <w:pPr>
        <w:spacing w:after="0" w:line="240" w:lineRule="auto"/>
        <w:jc w:val="both"/>
        <w:rPr>
          <w:rFonts w:ascii="Arial Narrow" w:hAnsi="Arial Narrow"/>
        </w:rPr>
      </w:pPr>
    </w:p>
    <w:p w14:paraId="2760385A" w14:textId="405ACF7B" w:rsidR="00595708" w:rsidRDefault="00B833C6" w:rsidP="00014982">
      <w:pPr>
        <w:spacing w:after="0" w:line="240" w:lineRule="auto"/>
        <w:jc w:val="both"/>
        <w:rPr>
          <w:rFonts w:ascii="Arial Narrow" w:hAnsi="Arial Narrow"/>
        </w:rPr>
      </w:pPr>
      <w:r>
        <w:rPr>
          <w:rFonts w:ascii="Arial Narrow" w:hAnsi="Arial Narrow"/>
        </w:rPr>
        <w:t xml:space="preserve">Asimismo, con la modificación al Reglamento </w:t>
      </w:r>
      <w:r w:rsidR="00595708">
        <w:rPr>
          <w:rFonts w:ascii="Arial Narrow" w:hAnsi="Arial Narrow"/>
        </w:rPr>
        <w:t>Interno de la Comisión de Derechos Humanos del Estado de Aguascalientes autorizada por el Consejo de la Comisión de Derechos Humanos del Estado de Aguascalientes en sesión ordinaria del 23 de febrero de 2022 y en sesión extraordinaria del 02 de marzo de 2022, con fecha 15 de marzo de 2022</w:t>
      </w:r>
      <w:r w:rsidR="0052547D">
        <w:rPr>
          <w:rFonts w:ascii="Arial Narrow" w:hAnsi="Arial Narrow"/>
        </w:rPr>
        <w:t xml:space="preserve"> así como para cubrir finiquitos </w:t>
      </w:r>
      <w:r w:rsidR="003A267C">
        <w:rPr>
          <w:rFonts w:ascii="Arial Narrow" w:hAnsi="Arial Narrow"/>
        </w:rPr>
        <w:t>correspondientes al primer trimestre de 2022</w:t>
      </w:r>
      <w:r w:rsidR="00014982">
        <w:rPr>
          <w:rFonts w:ascii="Arial Narrow" w:hAnsi="Arial Narrow"/>
        </w:rPr>
        <w:t xml:space="preserve"> fue necesario llevar a cabo la creación de las cuentas números: 13103 denominada “Prima de antigüedad” y 13205 denominada “Vacaciones no disfrutadas por finiquito”,</w:t>
      </w:r>
      <w:r w:rsidR="00595708">
        <w:rPr>
          <w:rFonts w:ascii="Arial Narrow" w:hAnsi="Arial Narrow"/>
        </w:rPr>
        <w:t xml:space="preserve"> </w:t>
      </w:r>
      <w:r w:rsidR="00014982">
        <w:rPr>
          <w:rFonts w:ascii="Arial Narrow" w:hAnsi="Arial Narrow"/>
        </w:rPr>
        <w:t xml:space="preserve"> y </w:t>
      </w:r>
      <w:r w:rsidR="00595708">
        <w:rPr>
          <w:rFonts w:ascii="Arial Narrow" w:hAnsi="Arial Narrow"/>
        </w:rPr>
        <w:t>se originaron los incrementos y deducciones en las cuentas e importes que a continuación se indican:</w:t>
      </w:r>
    </w:p>
    <w:p w14:paraId="13332ACE" w14:textId="6A5D845E" w:rsidR="00595708" w:rsidRDefault="00595708" w:rsidP="00786722">
      <w:pPr>
        <w:tabs>
          <w:tab w:val="left" w:pos="1695"/>
        </w:tabs>
        <w:spacing w:after="0" w:line="240" w:lineRule="auto"/>
        <w:jc w:val="both"/>
        <w:rPr>
          <w:rFonts w:ascii="Arial Narrow" w:hAnsi="Arial Narrow"/>
        </w:rPr>
      </w:pPr>
    </w:p>
    <w:tbl>
      <w:tblPr>
        <w:tblStyle w:val="Tablaconcuadrcula"/>
        <w:tblW w:w="0" w:type="auto"/>
        <w:tblInd w:w="360" w:type="dxa"/>
        <w:tblLook w:val="04A0" w:firstRow="1" w:lastRow="0" w:firstColumn="1" w:lastColumn="0" w:noHBand="0" w:noVBand="1"/>
      </w:tblPr>
      <w:tblGrid>
        <w:gridCol w:w="1195"/>
        <w:gridCol w:w="4348"/>
        <w:gridCol w:w="1495"/>
        <w:gridCol w:w="1430"/>
      </w:tblGrid>
      <w:tr w:rsidR="0052547D" w:rsidRPr="00786722" w14:paraId="6D343A92" w14:textId="77777777" w:rsidTr="00E467C1">
        <w:tc>
          <w:tcPr>
            <w:tcW w:w="1195" w:type="dxa"/>
          </w:tcPr>
          <w:p w14:paraId="0166C3C5"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Número de cuenta</w:t>
            </w:r>
          </w:p>
        </w:tc>
        <w:tc>
          <w:tcPr>
            <w:tcW w:w="4348" w:type="dxa"/>
          </w:tcPr>
          <w:p w14:paraId="5E7113F0"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Cuenta</w:t>
            </w:r>
          </w:p>
        </w:tc>
        <w:tc>
          <w:tcPr>
            <w:tcW w:w="1495" w:type="dxa"/>
          </w:tcPr>
          <w:p w14:paraId="3316C0F2"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Incremento</w:t>
            </w:r>
          </w:p>
        </w:tc>
        <w:tc>
          <w:tcPr>
            <w:tcW w:w="1430" w:type="dxa"/>
          </w:tcPr>
          <w:p w14:paraId="0AF4D24B"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Reducción</w:t>
            </w:r>
          </w:p>
        </w:tc>
      </w:tr>
      <w:tr w:rsidR="0052547D" w:rsidRPr="00786722" w14:paraId="359E5888" w14:textId="77777777" w:rsidTr="00855945">
        <w:trPr>
          <w:trHeight w:val="162"/>
        </w:trPr>
        <w:tc>
          <w:tcPr>
            <w:tcW w:w="1195" w:type="dxa"/>
          </w:tcPr>
          <w:p w14:paraId="3D969401"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13103</w:t>
            </w:r>
          </w:p>
        </w:tc>
        <w:tc>
          <w:tcPr>
            <w:tcW w:w="4348" w:type="dxa"/>
          </w:tcPr>
          <w:p w14:paraId="54B8BBBC"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Prima de antigüedad</w:t>
            </w:r>
          </w:p>
        </w:tc>
        <w:tc>
          <w:tcPr>
            <w:tcW w:w="1495" w:type="dxa"/>
          </w:tcPr>
          <w:p w14:paraId="4E06FF2D" w14:textId="62E585E0" w:rsidR="0052547D" w:rsidRPr="00786722" w:rsidRDefault="00855945" w:rsidP="00E467C1">
            <w:pPr>
              <w:jc w:val="right"/>
              <w:rPr>
                <w:rFonts w:ascii="Arial Narrow" w:hAnsi="Arial Narrow"/>
                <w:sz w:val="20"/>
                <w:szCs w:val="20"/>
              </w:rPr>
            </w:pPr>
            <w:r>
              <w:rPr>
                <w:rFonts w:ascii="Arial Narrow" w:hAnsi="Arial Narrow"/>
                <w:sz w:val="20"/>
                <w:szCs w:val="20"/>
              </w:rPr>
              <w:t xml:space="preserve">$    </w:t>
            </w:r>
            <w:r w:rsidR="0052547D" w:rsidRPr="00786722">
              <w:rPr>
                <w:rFonts w:ascii="Arial Narrow" w:hAnsi="Arial Narrow"/>
                <w:sz w:val="20"/>
                <w:szCs w:val="20"/>
              </w:rPr>
              <w:t>240,635.24</w:t>
            </w:r>
          </w:p>
        </w:tc>
        <w:tc>
          <w:tcPr>
            <w:tcW w:w="1430" w:type="dxa"/>
          </w:tcPr>
          <w:p w14:paraId="7D78400E" w14:textId="77777777" w:rsidR="0052547D" w:rsidRPr="00786722" w:rsidRDefault="0052547D" w:rsidP="00E467C1">
            <w:pPr>
              <w:jc w:val="right"/>
              <w:rPr>
                <w:rFonts w:ascii="Arial Narrow" w:hAnsi="Arial Narrow"/>
                <w:sz w:val="20"/>
                <w:szCs w:val="20"/>
              </w:rPr>
            </w:pPr>
          </w:p>
          <w:p w14:paraId="093E49B5" w14:textId="77777777" w:rsidR="0052547D" w:rsidRPr="00786722" w:rsidRDefault="0052547D" w:rsidP="00E467C1">
            <w:pPr>
              <w:jc w:val="right"/>
              <w:rPr>
                <w:rFonts w:ascii="Arial Narrow" w:hAnsi="Arial Narrow"/>
                <w:sz w:val="20"/>
                <w:szCs w:val="20"/>
              </w:rPr>
            </w:pPr>
          </w:p>
        </w:tc>
      </w:tr>
      <w:tr w:rsidR="0052547D" w:rsidRPr="00786722" w14:paraId="5E720340" w14:textId="77777777" w:rsidTr="00E467C1">
        <w:tc>
          <w:tcPr>
            <w:tcW w:w="1195" w:type="dxa"/>
          </w:tcPr>
          <w:p w14:paraId="16B72097"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13205</w:t>
            </w:r>
          </w:p>
        </w:tc>
        <w:tc>
          <w:tcPr>
            <w:tcW w:w="4348" w:type="dxa"/>
          </w:tcPr>
          <w:p w14:paraId="0A6A09C4"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Vacaciones no disfrutadas por finiquito</w:t>
            </w:r>
          </w:p>
        </w:tc>
        <w:tc>
          <w:tcPr>
            <w:tcW w:w="1495" w:type="dxa"/>
          </w:tcPr>
          <w:p w14:paraId="21054D91" w14:textId="77777777" w:rsidR="0052547D" w:rsidRPr="00786722" w:rsidRDefault="0052547D" w:rsidP="00E467C1">
            <w:pPr>
              <w:jc w:val="right"/>
              <w:rPr>
                <w:rFonts w:ascii="Arial Narrow" w:hAnsi="Arial Narrow"/>
                <w:sz w:val="20"/>
                <w:szCs w:val="20"/>
              </w:rPr>
            </w:pPr>
            <w:r w:rsidRPr="00786722">
              <w:rPr>
                <w:rFonts w:ascii="Arial Narrow" w:hAnsi="Arial Narrow"/>
                <w:sz w:val="20"/>
                <w:szCs w:val="20"/>
              </w:rPr>
              <w:t>31,801.67</w:t>
            </w:r>
          </w:p>
        </w:tc>
        <w:tc>
          <w:tcPr>
            <w:tcW w:w="1430" w:type="dxa"/>
          </w:tcPr>
          <w:p w14:paraId="637D7157" w14:textId="77777777" w:rsidR="0052547D" w:rsidRPr="00786722" w:rsidRDefault="0052547D" w:rsidP="00E467C1">
            <w:pPr>
              <w:jc w:val="right"/>
              <w:rPr>
                <w:rFonts w:ascii="Arial Narrow" w:hAnsi="Arial Narrow"/>
                <w:sz w:val="20"/>
                <w:szCs w:val="20"/>
              </w:rPr>
            </w:pPr>
          </w:p>
        </w:tc>
      </w:tr>
      <w:tr w:rsidR="0052547D" w:rsidRPr="00786722" w14:paraId="552AE036" w14:textId="77777777" w:rsidTr="00E467C1">
        <w:tc>
          <w:tcPr>
            <w:tcW w:w="1195" w:type="dxa"/>
          </w:tcPr>
          <w:p w14:paraId="56F396A0"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15201</w:t>
            </w:r>
          </w:p>
        </w:tc>
        <w:tc>
          <w:tcPr>
            <w:tcW w:w="4348" w:type="dxa"/>
          </w:tcPr>
          <w:p w14:paraId="59E652F0"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Indemnizaciones por retiro</w:t>
            </w:r>
          </w:p>
        </w:tc>
        <w:tc>
          <w:tcPr>
            <w:tcW w:w="1495" w:type="dxa"/>
          </w:tcPr>
          <w:p w14:paraId="7408A0B8" w14:textId="5DF27E97" w:rsidR="0052547D" w:rsidRPr="00786722" w:rsidRDefault="00855945" w:rsidP="00E467C1">
            <w:pPr>
              <w:jc w:val="right"/>
              <w:rPr>
                <w:rFonts w:ascii="Arial Narrow" w:hAnsi="Arial Narrow"/>
                <w:sz w:val="20"/>
                <w:szCs w:val="20"/>
              </w:rPr>
            </w:pPr>
            <w:r>
              <w:rPr>
                <w:rFonts w:ascii="Arial Narrow" w:hAnsi="Arial Narrow"/>
                <w:sz w:val="20"/>
                <w:szCs w:val="20"/>
              </w:rPr>
              <w:t>285,406.56</w:t>
            </w:r>
          </w:p>
        </w:tc>
        <w:tc>
          <w:tcPr>
            <w:tcW w:w="1430" w:type="dxa"/>
          </w:tcPr>
          <w:p w14:paraId="0A0AA364" w14:textId="77777777" w:rsidR="0052547D" w:rsidRPr="00786722" w:rsidRDefault="0052547D" w:rsidP="00E467C1">
            <w:pPr>
              <w:jc w:val="right"/>
              <w:rPr>
                <w:rFonts w:ascii="Arial Narrow" w:hAnsi="Arial Narrow"/>
                <w:sz w:val="20"/>
                <w:szCs w:val="20"/>
              </w:rPr>
            </w:pPr>
          </w:p>
        </w:tc>
      </w:tr>
      <w:tr w:rsidR="0052547D" w:rsidRPr="00786722" w14:paraId="026FE9F4" w14:textId="77777777" w:rsidTr="00E467C1">
        <w:tc>
          <w:tcPr>
            <w:tcW w:w="1195" w:type="dxa"/>
          </w:tcPr>
          <w:p w14:paraId="68E849E3"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16101</w:t>
            </w:r>
          </w:p>
        </w:tc>
        <w:tc>
          <w:tcPr>
            <w:tcW w:w="4348" w:type="dxa"/>
          </w:tcPr>
          <w:p w14:paraId="3267743D"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Previsiones de carácter laboral, económica y de seguridad social</w:t>
            </w:r>
          </w:p>
        </w:tc>
        <w:tc>
          <w:tcPr>
            <w:tcW w:w="1495" w:type="dxa"/>
          </w:tcPr>
          <w:p w14:paraId="45E31BC8" w14:textId="34AFE149" w:rsidR="0052547D" w:rsidRPr="00786722" w:rsidRDefault="00855945" w:rsidP="00E467C1">
            <w:pPr>
              <w:jc w:val="right"/>
              <w:rPr>
                <w:rFonts w:ascii="Arial Narrow" w:hAnsi="Arial Narrow"/>
                <w:sz w:val="20"/>
                <w:szCs w:val="20"/>
              </w:rPr>
            </w:pPr>
            <w:r>
              <w:rPr>
                <w:rFonts w:ascii="Arial Narrow" w:hAnsi="Arial Narrow"/>
                <w:sz w:val="20"/>
                <w:szCs w:val="20"/>
              </w:rPr>
              <w:t>266,224.41</w:t>
            </w:r>
          </w:p>
        </w:tc>
        <w:tc>
          <w:tcPr>
            <w:tcW w:w="1430" w:type="dxa"/>
          </w:tcPr>
          <w:p w14:paraId="34AD9668" w14:textId="77777777" w:rsidR="0052547D" w:rsidRPr="00786722" w:rsidRDefault="0052547D" w:rsidP="00E467C1">
            <w:pPr>
              <w:jc w:val="right"/>
              <w:rPr>
                <w:rFonts w:ascii="Arial Narrow" w:hAnsi="Arial Narrow"/>
                <w:sz w:val="20"/>
                <w:szCs w:val="20"/>
              </w:rPr>
            </w:pPr>
          </w:p>
        </w:tc>
      </w:tr>
      <w:tr w:rsidR="0052547D" w:rsidRPr="00786722" w14:paraId="156BE33A" w14:textId="77777777" w:rsidTr="00E467C1">
        <w:tc>
          <w:tcPr>
            <w:tcW w:w="1195" w:type="dxa"/>
          </w:tcPr>
          <w:p w14:paraId="1A6EE4C6"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11301</w:t>
            </w:r>
          </w:p>
        </w:tc>
        <w:tc>
          <w:tcPr>
            <w:tcW w:w="4348" w:type="dxa"/>
          </w:tcPr>
          <w:p w14:paraId="2B4B3D13"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Sueldos base al personal permanente</w:t>
            </w:r>
          </w:p>
        </w:tc>
        <w:tc>
          <w:tcPr>
            <w:tcW w:w="1495" w:type="dxa"/>
          </w:tcPr>
          <w:p w14:paraId="0072D4C7" w14:textId="77777777" w:rsidR="0052547D" w:rsidRPr="00786722" w:rsidRDefault="0052547D" w:rsidP="00E467C1">
            <w:pPr>
              <w:jc w:val="right"/>
              <w:rPr>
                <w:rFonts w:ascii="Arial Narrow" w:hAnsi="Arial Narrow"/>
                <w:sz w:val="20"/>
                <w:szCs w:val="20"/>
              </w:rPr>
            </w:pPr>
          </w:p>
        </w:tc>
        <w:tc>
          <w:tcPr>
            <w:tcW w:w="1430" w:type="dxa"/>
          </w:tcPr>
          <w:p w14:paraId="505985B9" w14:textId="12F448C1" w:rsidR="0052547D" w:rsidRPr="00786722" w:rsidRDefault="00855945" w:rsidP="00E467C1">
            <w:pPr>
              <w:jc w:val="right"/>
              <w:rPr>
                <w:rFonts w:ascii="Arial Narrow" w:hAnsi="Arial Narrow"/>
                <w:sz w:val="20"/>
                <w:szCs w:val="20"/>
              </w:rPr>
            </w:pPr>
            <w:r>
              <w:rPr>
                <w:rFonts w:ascii="Arial Narrow" w:hAnsi="Arial Narrow"/>
                <w:sz w:val="20"/>
                <w:szCs w:val="20"/>
              </w:rPr>
              <w:t>639,006.01</w:t>
            </w:r>
          </w:p>
        </w:tc>
      </w:tr>
      <w:tr w:rsidR="0052547D" w:rsidRPr="00786722" w14:paraId="53A07B57" w14:textId="77777777" w:rsidTr="00E467C1">
        <w:tc>
          <w:tcPr>
            <w:tcW w:w="1195" w:type="dxa"/>
          </w:tcPr>
          <w:p w14:paraId="66F8DEEA"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13101</w:t>
            </w:r>
          </w:p>
        </w:tc>
        <w:tc>
          <w:tcPr>
            <w:tcW w:w="4348" w:type="dxa"/>
          </w:tcPr>
          <w:p w14:paraId="748CB5B5"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Prima quinquenal por años de servicio efectivos</w:t>
            </w:r>
          </w:p>
        </w:tc>
        <w:tc>
          <w:tcPr>
            <w:tcW w:w="1495" w:type="dxa"/>
          </w:tcPr>
          <w:p w14:paraId="5523E6E0" w14:textId="77777777" w:rsidR="0052547D" w:rsidRPr="00786722" w:rsidRDefault="0052547D" w:rsidP="00E467C1">
            <w:pPr>
              <w:jc w:val="right"/>
              <w:rPr>
                <w:rFonts w:ascii="Arial Narrow" w:hAnsi="Arial Narrow"/>
                <w:sz w:val="20"/>
                <w:szCs w:val="20"/>
              </w:rPr>
            </w:pPr>
          </w:p>
        </w:tc>
        <w:tc>
          <w:tcPr>
            <w:tcW w:w="1430" w:type="dxa"/>
          </w:tcPr>
          <w:p w14:paraId="5D5CFE9B" w14:textId="77777777" w:rsidR="0052547D" w:rsidRPr="00786722" w:rsidRDefault="0052547D" w:rsidP="00E467C1">
            <w:pPr>
              <w:jc w:val="right"/>
              <w:rPr>
                <w:rFonts w:ascii="Arial Narrow" w:hAnsi="Arial Narrow"/>
                <w:sz w:val="20"/>
                <w:szCs w:val="20"/>
              </w:rPr>
            </w:pPr>
            <w:r w:rsidRPr="00786722">
              <w:rPr>
                <w:rFonts w:ascii="Arial Narrow" w:hAnsi="Arial Narrow"/>
                <w:sz w:val="20"/>
                <w:szCs w:val="20"/>
              </w:rPr>
              <w:t>12,445.70</w:t>
            </w:r>
          </w:p>
        </w:tc>
      </w:tr>
      <w:tr w:rsidR="0052547D" w:rsidRPr="00786722" w14:paraId="3FCD19BD" w14:textId="77777777" w:rsidTr="00E467C1">
        <w:tc>
          <w:tcPr>
            <w:tcW w:w="1195" w:type="dxa"/>
          </w:tcPr>
          <w:p w14:paraId="4EA89C2F" w14:textId="77777777" w:rsidR="0052547D" w:rsidRPr="00786722" w:rsidRDefault="0052547D" w:rsidP="00E467C1">
            <w:pPr>
              <w:jc w:val="center"/>
              <w:rPr>
                <w:rFonts w:ascii="Arial Narrow" w:hAnsi="Arial Narrow"/>
                <w:sz w:val="20"/>
                <w:szCs w:val="20"/>
              </w:rPr>
            </w:pPr>
            <w:r w:rsidRPr="00786722">
              <w:rPr>
                <w:rFonts w:ascii="Arial Narrow" w:hAnsi="Arial Narrow"/>
                <w:sz w:val="20"/>
                <w:szCs w:val="20"/>
              </w:rPr>
              <w:t>13201</w:t>
            </w:r>
          </w:p>
        </w:tc>
        <w:tc>
          <w:tcPr>
            <w:tcW w:w="4348" w:type="dxa"/>
          </w:tcPr>
          <w:p w14:paraId="357CA046" w14:textId="77777777" w:rsidR="0052547D" w:rsidRPr="00786722" w:rsidRDefault="0052547D" w:rsidP="00E467C1">
            <w:pPr>
              <w:rPr>
                <w:rFonts w:ascii="Arial Narrow" w:hAnsi="Arial Narrow"/>
                <w:sz w:val="20"/>
                <w:szCs w:val="20"/>
              </w:rPr>
            </w:pPr>
            <w:r w:rsidRPr="00786722">
              <w:rPr>
                <w:rFonts w:ascii="Arial Narrow" w:hAnsi="Arial Narrow"/>
                <w:sz w:val="20"/>
                <w:szCs w:val="20"/>
              </w:rPr>
              <w:t>Prima vacacional</w:t>
            </w:r>
          </w:p>
        </w:tc>
        <w:tc>
          <w:tcPr>
            <w:tcW w:w="1495" w:type="dxa"/>
          </w:tcPr>
          <w:p w14:paraId="091D782C" w14:textId="77777777" w:rsidR="0052547D" w:rsidRPr="00786722" w:rsidRDefault="0052547D" w:rsidP="00E467C1">
            <w:pPr>
              <w:jc w:val="right"/>
              <w:rPr>
                <w:rFonts w:ascii="Arial Narrow" w:hAnsi="Arial Narrow"/>
                <w:sz w:val="20"/>
                <w:szCs w:val="20"/>
              </w:rPr>
            </w:pPr>
          </w:p>
        </w:tc>
        <w:tc>
          <w:tcPr>
            <w:tcW w:w="1430" w:type="dxa"/>
          </w:tcPr>
          <w:p w14:paraId="4A97E230" w14:textId="77777777" w:rsidR="0052547D" w:rsidRPr="00786722" w:rsidRDefault="0052547D" w:rsidP="00E467C1">
            <w:pPr>
              <w:jc w:val="right"/>
              <w:rPr>
                <w:rFonts w:ascii="Arial Narrow" w:hAnsi="Arial Narrow"/>
                <w:sz w:val="20"/>
                <w:szCs w:val="20"/>
              </w:rPr>
            </w:pPr>
            <w:r w:rsidRPr="00786722">
              <w:rPr>
                <w:rFonts w:ascii="Arial Narrow" w:hAnsi="Arial Narrow"/>
                <w:sz w:val="20"/>
                <w:szCs w:val="20"/>
              </w:rPr>
              <w:t>8,697.68</w:t>
            </w:r>
          </w:p>
        </w:tc>
      </w:tr>
      <w:tr w:rsidR="0052547D" w:rsidRPr="00786722" w14:paraId="65655C37" w14:textId="77777777" w:rsidTr="00E467C1">
        <w:trPr>
          <w:trHeight w:val="268"/>
        </w:trPr>
        <w:tc>
          <w:tcPr>
            <w:tcW w:w="1195" w:type="dxa"/>
            <w:vAlign w:val="center"/>
          </w:tcPr>
          <w:p w14:paraId="3A613A62" w14:textId="77777777" w:rsidR="0052547D" w:rsidRPr="00786722" w:rsidRDefault="0052547D"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13203</w:t>
            </w:r>
          </w:p>
        </w:tc>
        <w:tc>
          <w:tcPr>
            <w:tcW w:w="4348" w:type="dxa"/>
            <w:vAlign w:val="center"/>
          </w:tcPr>
          <w:p w14:paraId="3F098975" w14:textId="77777777" w:rsidR="0052547D" w:rsidRPr="00786722" w:rsidRDefault="0052547D"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Aguinaldo</w:t>
            </w:r>
          </w:p>
        </w:tc>
        <w:tc>
          <w:tcPr>
            <w:tcW w:w="1495" w:type="dxa"/>
            <w:vAlign w:val="center"/>
          </w:tcPr>
          <w:p w14:paraId="6BEB2EC2" w14:textId="77777777"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386DBFD7" w14:textId="77777777"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85,567.90 </w:t>
            </w:r>
          </w:p>
        </w:tc>
      </w:tr>
      <w:tr w:rsidR="0052547D" w:rsidRPr="00786722" w14:paraId="471B1BCF" w14:textId="77777777" w:rsidTr="00E467C1">
        <w:tc>
          <w:tcPr>
            <w:tcW w:w="1195" w:type="dxa"/>
            <w:vAlign w:val="center"/>
          </w:tcPr>
          <w:p w14:paraId="7C8FA443" w14:textId="77777777" w:rsidR="0052547D" w:rsidRPr="00786722" w:rsidRDefault="0052547D"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13401</w:t>
            </w:r>
          </w:p>
        </w:tc>
        <w:tc>
          <w:tcPr>
            <w:tcW w:w="4348" w:type="dxa"/>
            <w:vAlign w:val="center"/>
          </w:tcPr>
          <w:p w14:paraId="2D9D88F7" w14:textId="77777777" w:rsidR="0052547D" w:rsidRPr="00786722" w:rsidRDefault="0052547D"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Compensaciones</w:t>
            </w:r>
          </w:p>
        </w:tc>
        <w:tc>
          <w:tcPr>
            <w:tcW w:w="1495" w:type="dxa"/>
            <w:vAlign w:val="center"/>
          </w:tcPr>
          <w:p w14:paraId="0F9C317E" w14:textId="77777777"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7623665E" w14:textId="22815553"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4</w:t>
            </w:r>
            <w:r w:rsidR="00855945">
              <w:rPr>
                <w:rFonts w:ascii="Arial Narrow" w:eastAsia="Times New Roman" w:hAnsi="Arial Narrow" w:cs="Calibri"/>
                <w:color w:val="000000"/>
                <w:sz w:val="20"/>
                <w:szCs w:val="20"/>
                <w:lang w:eastAsia="es-MX"/>
              </w:rPr>
              <w:t>3,850.59</w:t>
            </w:r>
            <w:r w:rsidRPr="00786722">
              <w:rPr>
                <w:rFonts w:ascii="Arial Narrow" w:eastAsia="Times New Roman" w:hAnsi="Arial Narrow" w:cs="Calibri"/>
                <w:color w:val="000000"/>
                <w:sz w:val="20"/>
                <w:szCs w:val="20"/>
                <w:lang w:eastAsia="es-MX"/>
              </w:rPr>
              <w:t xml:space="preserve"> </w:t>
            </w:r>
          </w:p>
        </w:tc>
      </w:tr>
      <w:tr w:rsidR="0052547D" w:rsidRPr="00786722" w14:paraId="7874A03A" w14:textId="77777777" w:rsidTr="00E467C1">
        <w:tc>
          <w:tcPr>
            <w:tcW w:w="1195" w:type="dxa"/>
            <w:vAlign w:val="center"/>
          </w:tcPr>
          <w:p w14:paraId="7606B12F" w14:textId="77777777" w:rsidR="0052547D" w:rsidRPr="00786722" w:rsidRDefault="0052547D"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15401</w:t>
            </w:r>
          </w:p>
        </w:tc>
        <w:tc>
          <w:tcPr>
            <w:tcW w:w="4348" w:type="dxa"/>
            <w:vAlign w:val="center"/>
          </w:tcPr>
          <w:p w14:paraId="79C841DF" w14:textId="77777777" w:rsidR="0052547D" w:rsidRPr="00786722" w:rsidRDefault="0052547D"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Apoyo de transporte</w:t>
            </w:r>
          </w:p>
        </w:tc>
        <w:tc>
          <w:tcPr>
            <w:tcW w:w="1495" w:type="dxa"/>
            <w:vAlign w:val="center"/>
          </w:tcPr>
          <w:p w14:paraId="1293F423" w14:textId="77777777"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51099A63" w14:textId="60A6F7EC"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w:t>
            </w:r>
            <w:r w:rsidR="00855945">
              <w:rPr>
                <w:rFonts w:ascii="Arial Narrow" w:eastAsia="Times New Roman" w:hAnsi="Arial Narrow" w:cs="Calibri"/>
                <w:color w:val="000000"/>
                <w:sz w:val="20"/>
                <w:szCs w:val="20"/>
                <w:lang w:eastAsia="es-MX"/>
              </w:rPr>
              <w:t>6,225.00</w:t>
            </w:r>
            <w:r w:rsidRPr="00786722">
              <w:rPr>
                <w:rFonts w:ascii="Arial Narrow" w:eastAsia="Times New Roman" w:hAnsi="Arial Narrow" w:cs="Calibri"/>
                <w:color w:val="000000"/>
                <w:sz w:val="20"/>
                <w:szCs w:val="20"/>
                <w:lang w:eastAsia="es-MX"/>
              </w:rPr>
              <w:t xml:space="preserve"> </w:t>
            </w:r>
          </w:p>
        </w:tc>
      </w:tr>
      <w:tr w:rsidR="0052547D" w:rsidRPr="00786722" w14:paraId="6315DBE2" w14:textId="77777777" w:rsidTr="00E467C1">
        <w:tc>
          <w:tcPr>
            <w:tcW w:w="1195" w:type="dxa"/>
            <w:vAlign w:val="center"/>
          </w:tcPr>
          <w:p w14:paraId="2D33D03A" w14:textId="77777777" w:rsidR="0052547D" w:rsidRPr="00786722" w:rsidRDefault="0052547D" w:rsidP="00E467C1">
            <w:pPr>
              <w:jc w:val="center"/>
              <w:rPr>
                <w:rFonts w:ascii="Arial Narrow" w:hAnsi="Arial Narrow"/>
                <w:sz w:val="20"/>
                <w:szCs w:val="20"/>
              </w:rPr>
            </w:pPr>
            <w:r w:rsidRPr="00786722">
              <w:rPr>
                <w:rFonts w:ascii="Arial Narrow" w:eastAsia="Times New Roman" w:hAnsi="Arial Narrow" w:cs="Calibri"/>
                <w:color w:val="000000"/>
                <w:sz w:val="20"/>
                <w:szCs w:val="20"/>
                <w:lang w:eastAsia="es-MX"/>
              </w:rPr>
              <w:t>15403</w:t>
            </w:r>
          </w:p>
        </w:tc>
        <w:tc>
          <w:tcPr>
            <w:tcW w:w="4348" w:type="dxa"/>
            <w:vAlign w:val="center"/>
          </w:tcPr>
          <w:p w14:paraId="37C7FDFD" w14:textId="77777777" w:rsidR="0052547D" w:rsidRPr="00786722" w:rsidRDefault="0052547D" w:rsidP="00E467C1">
            <w:pPr>
              <w:rPr>
                <w:rFonts w:ascii="Arial Narrow" w:hAnsi="Arial Narrow"/>
                <w:sz w:val="20"/>
                <w:szCs w:val="20"/>
              </w:rPr>
            </w:pPr>
            <w:r w:rsidRPr="00786722">
              <w:rPr>
                <w:rFonts w:ascii="Arial Narrow" w:eastAsia="Times New Roman" w:hAnsi="Arial Narrow" w:cs="Calibri"/>
                <w:color w:val="000000"/>
                <w:sz w:val="20"/>
                <w:szCs w:val="20"/>
                <w:lang w:eastAsia="es-MX"/>
              </w:rPr>
              <w:t>Bono de despensa</w:t>
            </w:r>
          </w:p>
        </w:tc>
        <w:tc>
          <w:tcPr>
            <w:tcW w:w="1495" w:type="dxa"/>
            <w:vAlign w:val="bottom"/>
          </w:tcPr>
          <w:p w14:paraId="0E67A03D" w14:textId="77777777"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w:t>
            </w:r>
          </w:p>
        </w:tc>
        <w:tc>
          <w:tcPr>
            <w:tcW w:w="1430" w:type="dxa"/>
            <w:vAlign w:val="center"/>
          </w:tcPr>
          <w:p w14:paraId="387B0905" w14:textId="4FF5B618" w:rsidR="0052547D" w:rsidRPr="00786722" w:rsidRDefault="0052547D" w:rsidP="00E467C1">
            <w:pPr>
              <w:jc w:val="right"/>
              <w:rPr>
                <w:rFonts w:ascii="Arial Narrow" w:hAnsi="Arial Narrow"/>
                <w:sz w:val="20"/>
                <w:szCs w:val="20"/>
              </w:rPr>
            </w:pPr>
            <w:r w:rsidRPr="00786722">
              <w:rPr>
                <w:rFonts w:ascii="Arial Narrow" w:eastAsia="Times New Roman" w:hAnsi="Arial Narrow" w:cs="Calibri"/>
                <w:color w:val="000000"/>
                <w:sz w:val="20"/>
                <w:szCs w:val="20"/>
                <w:lang w:eastAsia="es-MX"/>
              </w:rPr>
              <w:t xml:space="preserve">       </w:t>
            </w:r>
            <w:r w:rsidR="00855945">
              <w:rPr>
                <w:rFonts w:ascii="Arial Narrow" w:eastAsia="Times New Roman" w:hAnsi="Arial Narrow" w:cs="Calibri"/>
                <w:color w:val="000000"/>
                <w:sz w:val="20"/>
                <w:szCs w:val="20"/>
                <w:lang w:eastAsia="es-MX"/>
              </w:rPr>
              <w:t>28,275.00</w:t>
            </w:r>
            <w:r w:rsidRPr="00786722">
              <w:rPr>
                <w:rFonts w:ascii="Arial Narrow" w:eastAsia="Times New Roman" w:hAnsi="Arial Narrow" w:cs="Calibri"/>
                <w:color w:val="000000"/>
                <w:sz w:val="20"/>
                <w:szCs w:val="20"/>
                <w:lang w:eastAsia="es-MX"/>
              </w:rPr>
              <w:t xml:space="preserve"> </w:t>
            </w:r>
          </w:p>
        </w:tc>
      </w:tr>
    </w:tbl>
    <w:p w14:paraId="20ABFF1D" w14:textId="77777777" w:rsidR="0052547D" w:rsidRDefault="0052547D" w:rsidP="00786722">
      <w:pPr>
        <w:tabs>
          <w:tab w:val="left" w:pos="1695"/>
        </w:tabs>
        <w:spacing w:after="0" w:line="240" w:lineRule="auto"/>
        <w:jc w:val="both"/>
        <w:rPr>
          <w:rFonts w:ascii="Arial Narrow" w:hAnsi="Arial Narrow"/>
        </w:rPr>
      </w:pPr>
    </w:p>
    <w:p w14:paraId="01BA798F" w14:textId="193E1BB5" w:rsidR="00786722" w:rsidRDefault="00595708" w:rsidP="00786722">
      <w:pPr>
        <w:tabs>
          <w:tab w:val="left" w:pos="1695"/>
        </w:tabs>
        <w:spacing w:after="0" w:line="240" w:lineRule="auto"/>
        <w:jc w:val="both"/>
        <w:rPr>
          <w:rFonts w:ascii="Arial Narrow" w:hAnsi="Arial Narrow"/>
        </w:rPr>
      </w:pPr>
      <w:r>
        <w:rPr>
          <w:rFonts w:ascii="Arial Narrow" w:hAnsi="Arial Narrow"/>
        </w:rPr>
        <w:t xml:space="preserve"> </w:t>
      </w:r>
    </w:p>
    <w:p w14:paraId="7EB9BFD3" w14:textId="77EB442E" w:rsidR="007A27FD" w:rsidRDefault="007A27FD" w:rsidP="00786722">
      <w:pPr>
        <w:tabs>
          <w:tab w:val="left" w:pos="1695"/>
        </w:tabs>
        <w:spacing w:after="0" w:line="240" w:lineRule="auto"/>
        <w:jc w:val="both"/>
        <w:rPr>
          <w:rFonts w:ascii="Arial Narrow" w:hAnsi="Arial Narrow"/>
        </w:rPr>
      </w:pPr>
      <w:r>
        <w:rPr>
          <w:rFonts w:ascii="Arial Narrow" w:hAnsi="Arial Narrow"/>
        </w:rPr>
        <w:t>En el mes de abril fue necesario hacer una reclasificación presupuestal incrementando la partida 13205 denominada “Vacaciones no disfrutadas y reduciendo la partida 11301 denominada “Sueldos base al personal” para estar en posibilidad de cubrir finiquito.</w:t>
      </w:r>
    </w:p>
    <w:p w14:paraId="25380EDC" w14:textId="77777777" w:rsidR="006F69A2" w:rsidRPr="00786722" w:rsidRDefault="006F69A2" w:rsidP="003D1BDC">
      <w:pPr>
        <w:pStyle w:val="Prrafodelista"/>
        <w:spacing w:after="0" w:line="240" w:lineRule="auto"/>
        <w:rPr>
          <w:rFonts w:ascii="Arial Narrow" w:hAnsi="Arial Narrow"/>
          <w:sz w:val="20"/>
          <w:szCs w:val="20"/>
        </w:rPr>
      </w:pPr>
    </w:p>
    <w:p w14:paraId="4E3D0D4F" w14:textId="03A745DF" w:rsidR="0024222C" w:rsidRPr="00855945" w:rsidRDefault="0024222C" w:rsidP="003D1BDC">
      <w:pPr>
        <w:pStyle w:val="Prrafodelista"/>
        <w:numPr>
          <w:ilvl w:val="0"/>
          <w:numId w:val="8"/>
        </w:numPr>
        <w:spacing w:after="0" w:line="240" w:lineRule="auto"/>
        <w:rPr>
          <w:rFonts w:ascii="Arial Narrow" w:hAnsi="Arial Narrow"/>
        </w:rPr>
      </w:pPr>
      <w:r w:rsidRPr="00855945">
        <w:rPr>
          <w:rFonts w:ascii="Arial Narrow" w:hAnsi="Arial Narrow"/>
        </w:rPr>
        <w:t>Fuente de Ingresos del aumento o creación del Gasto Etiquetado</w:t>
      </w:r>
    </w:p>
    <w:p w14:paraId="742D003F" w14:textId="77777777" w:rsidR="002B0366" w:rsidRPr="00855945" w:rsidRDefault="002B0366" w:rsidP="002B0366">
      <w:pPr>
        <w:pStyle w:val="Prrafodelista"/>
        <w:spacing w:after="0" w:line="240" w:lineRule="auto"/>
        <w:rPr>
          <w:rFonts w:ascii="Arial Narrow" w:hAnsi="Arial Narrow"/>
        </w:rPr>
      </w:pPr>
    </w:p>
    <w:p w14:paraId="290A90EF" w14:textId="37F7C0BA" w:rsidR="00537017" w:rsidRPr="00855945" w:rsidRDefault="00537017" w:rsidP="003D1BDC">
      <w:pPr>
        <w:pStyle w:val="Prrafodelista"/>
        <w:ind w:left="1080"/>
        <w:rPr>
          <w:rFonts w:ascii="Arial Narrow" w:hAnsi="Arial Narrow"/>
          <w:b/>
          <w:bCs/>
        </w:rPr>
      </w:pPr>
      <w:r w:rsidRPr="00855945">
        <w:rPr>
          <w:rFonts w:ascii="Arial Narrow" w:hAnsi="Arial Narrow"/>
          <w:b/>
          <w:bCs/>
        </w:rPr>
        <w:t>No Aplica</w:t>
      </w:r>
    </w:p>
    <w:p w14:paraId="75D4EFE2" w14:textId="77777777" w:rsidR="00306445" w:rsidRPr="00855945" w:rsidRDefault="00306445" w:rsidP="00444185">
      <w:pPr>
        <w:spacing w:after="0" w:line="240" w:lineRule="auto"/>
        <w:rPr>
          <w:rFonts w:ascii="Arial Narrow" w:hAnsi="Arial Narrow"/>
          <w:b/>
          <w:bCs/>
        </w:rPr>
      </w:pPr>
    </w:p>
    <w:p w14:paraId="540EBEC8" w14:textId="115C94E2" w:rsidR="0024222C" w:rsidRPr="00855945" w:rsidRDefault="0024222C" w:rsidP="00444185">
      <w:pPr>
        <w:spacing w:after="0" w:line="240" w:lineRule="auto"/>
        <w:rPr>
          <w:rFonts w:ascii="Arial Narrow" w:hAnsi="Arial Narrow"/>
          <w:b/>
          <w:bCs/>
        </w:rPr>
      </w:pPr>
      <w:r w:rsidRPr="00855945">
        <w:rPr>
          <w:rFonts w:ascii="Arial Narrow" w:hAnsi="Arial Narrow"/>
          <w:b/>
          <w:bCs/>
        </w:rPr>
        <w:t>3.- Pasivo Circulante</w:t>
      </w:r>
      <w:r w:rsidR="00444185" w:rsidRPr="00855945">
        <w:rPr>
          <w:rFonts w:ascii="Arial Narrow" w:hAnsi="Arial Narrow"/>
          <w:b/>
          <w:bCs/>
        </w:rPr>
        <w:t xml:space="preserve"> al cierre del Ejercicio </w:t>
      </w:r>
    </w:p>
    <w:p w14:paraId="7EF43804" w14:textId="263884EE" w:rsidR="00D03C47" w:rsidRPr="00855945" w:rsidRDefault="00444185" w:rsidP="00444185">
      <w:pPr>
        <w:spacing w:after="0" w:line="240" w:lineRule="auto"/>
        <w:rPr>
          <w:rFonts w:ascii="Arial Narrow" w:hAnsi="Arial Narrow"/>
        </w:rPr>
      </w:pPr>
      <w:r w:rsidRPr="00855945">
        <w:rPr>
          <w:rFonts w:ascii="Arial Narrow" w:hAnsi="Arial Narrow"/>
        </w:rPr>
        <w:t>Se informará:</w:t>
      </w:r>
      <w:r w:rsidR="002B0366" w:rsidRPr="00855945">
        <w:rPr>
          <w:rFonts w:ascii="Arial Narrow" w:hAnsi="Arial Narrow"/>
        </w:rPr>
        <w:t xml:space="preserve"> </w:t>
      </w:r>
    </w:p>
    <w:p w14:paraId="61505408" w14:textId="21EB1AF8" w:rsidR="00A06EEF" w:rsidRPr="00855945" w:rsidRDefault="00A06EEF" w:rsidP="00444185">
      <w:pPr>
        <w:spacing w:after="0" w:line="240" w:lineRule="auto"/>
        <w:rPr>
          <w:rFonts w:ascii="Arial Narrow" w:hAnsi="Arial Narrow"/>
        </w:rPr>
      </w:pPr>
      <w:r w:rsidRPr="00855945">
        <w:rPr>
          <w:rFonts w:ascii="Arial Narrow" w:hAnsi="Arial Narrow"/>
        </w:rPr>
        <w:tab/>
      </w:r>
    </w:p>
    <w:p w14:paraId="65CC9EFE" w14:textId="77777777" w:rsidR="00852497" w:rsidRPr="00855945" w:rsidRDefault="00852497" w:rsidP="00444185">
      <w:pPr>
        <w:spacing w:after="0" w:line="240" w:lineRule="auto"/>
        <w:rPr>
          <w:rFonts w:ascii="Arial Narrow" w:hAnsi="Arial Narrow"/>
          <w:b/>
          <w:bCs/>
        </w:rPr>
      </w:pPr>
    </w:p>
    <w:p w14:paraId="2B8C54D9" w14:textId="4AFDE6A5" w:rsidR="00444185" w:rsidRPr="00855945" w:rsidRDefault="00444185" w:rsidP="00444185">
      <w:pPr>
        <w:spacing w:after="0" w:line="240" w:lineRule="auto"/>
        <w:rPr>
          <w:rFonts w:ascii="Arial Narrow" w:hAnsi="Arial Narrow"/>
          <w:b/>
          <w:bCs/>
        </w:rPr>
      </w:pPr>
      <w:r w:rsidRPr="00855945">
        <w:rPr>
          <w:rFonts w:ascii="Arial Narrow" w:hAnsi="Arial Narrow"/>
          <w:b/>
          <w:bCs/>
        </w:rPr>
        <w:t>4.- Deuda Pública y Obligaciones</w:t>
      </w:r>
    </w:p>
    <w:p w14:paraId="419FD855" w14:textId="77777777" w:rsidR="00444185" w:rsidRPr="00855945" w:rsidRDefault="00444185" w:rsidP="00444185">
      <w:pPr>
        <w:spacing w:after="0" w:line="240" w:lineRule="auto"/>
        <w:rPr>
          <w:rFonts w:ascii="Arial Narrow" w:hAnsi="Arial Narrow"/>
        </w:rPr>
      </w:pPr>
      <w:r w:rsidRPr="00855945">
        <w:rPr>
          <w:rFonts w:ascii="Arial Narrow" w:hAnsi="Arial Narrow"/>
        </w:rPr>
        <w:t>Se revelará:</w:t>
      </w:r>
    </w:p>
    <w:p w14:paraId="2C3B0401" w14:textId="77777777" w:rsidR="00444185" w:rsidRPr="00855945" w:rsidRDefault="00444185" w:rsidP="00444185">
      <w:pPr>
        <w:pStyle w:val="Prrafodelista"/>
        <w:numPr>
          <w:ilvl w:val="0"/>
          <w:numId w:val="4"/>
        </w:numPr>
        <w:spacing w:after="0" w:line="240" w:lineRule="auto"/>
        <w:ind w:left="1060" w:hanging="357"/>
        <w:jc w:val="both"/>
        <w:rPr>
          <w:rFonts w:ascii="Arial Narrow" w:hAnsi="Arial Narrow"/>
        </w:rPr>
      </w:pPr>
      <w:r w:rsidRPr="00855945">
        <w:rPr>
          <w:rFonts w:ascii="Arial Narrow" w:hAnsi="Arial Narrow"/>
        </w:rPr>
        <w:t>La información detallada de cada financiamiento u obligación contraída en los términos del Título Tercero Capítulo Uno de la Ley de Disciplina Financiera de las Entidades Federativas y Municipios, incluyendo como mínimo, el importe, tasa, plazo, comisiones y demás accesorios pactados.</w:t>
      </w:r>
    </w:p>
    <w:p w14:paraId="6F156D02" w14:textId="235918A3" w:rsidR="00444185" w:rsidRPr="00855945" w:rsidRDefault="00444185" w:rsidP="00444185">
      <w:pPr>
        <w:pStyle w:val="Prrafodelista"/>
        <w:spacing w:after="0" w:line="240" w:lineRule="auto"/>
        <w:ind w:left="1060"/>
        <w:jc w:val="both"/>
        <w:rPr>
          <w:rFonts w:ascii="Arial Narrow" w:hAnsi="Arial Narrow"/>
          <w:b/>
          <w:bCs/>
        </w:rPr>
      </w:pPr>
      <w:r w:rsidRPr="00855945">
        <w:rPr>
          <w:rFonts w:ascii="Arial Narrow" w:hAnsi="Arial Narrow"/>
          <w:b/>
          <w:bCs/>
        </w:rPr>
        <w:t>N</w:t>
      </w:r>
      <w:r w:rsidR="00537017" w:rsidRPr="00855945">
        <w:rPr>
          <w:rFonts w:ascii="Arial Narrow" w:hAnsi="Arial Narrow"/>
          <w:b/>
          <w:bCs/>
        </w:rPr>
        <w:t>o Aplica</w:t>
      </w:r>
    </w:p>
    <w:p w14:paraId="2403CCFB" w14:textId="77777777" w:rsidR="00444185" w:rsidRPr="00855945" w:rsidRDefault="00444185" w:rsidP="00444185">
      <w:pPr>
        <w:spacing w:after="0" w:line="240" w:lineRule="auto"/>
        <w:jc w:val="both"/>
        <w:rPr>
          <w:rFonts w:ascii="Arial Narrow" w:hAnsi="Arial Narrow"/>
          <w:b/>
          <w:bCs/>
        </w:rPr>
      </w:pPr>
    </w:p>
    <w:p w14:paraId="53A856D0" w14:textId="5229172F" w:rsidR="00C97F9F" w:rsidRPr="00855945" w:rsidRDefault="00C97F9F" w:rsidP="00444185">
      <w:pPr>
        <w:spacing w:after="0" w:line="240" w:lineRule="auto"/>
        <w:jc w:val="both"/>
        <w:rPr>
          <w:rFonts w:ascii="Arial Narrow" w:hAnsi="Arial Narrow"/>
          <w:b/>
          <w:bCs/>
        </w:rPr>
      </w:pPr>
    </w:p>
    <w:p w14:paraId="7108907F" w14:textId="13F3B3EA" w:rsidR="009D3BE9" w:rsidRDefault="009D3BE9" w:rsidP="00444185">
      <w:pPr>
        <w:spacing w:after="0" w:line="240" w:lineRule="auto"/>
        <w:jc w:val="both"/>
        <w:rPr>
          <w:rFonts w:ascii="Arial Narrow" w:hAnsi="Arial Narrow"/>
          <w:b/>
          <w:bCs/>
        </w:rPr>
      </w:pPr>
    </w:p>
    <w:p w14:paraId="0749DD65" w14:textId="37BF26D0" w:rsidR="00B24C05" w:rsidRDefault="00B24C05" w:rsidP="00444185">
      <w:pPr>
        <w:spacing w:after="0" w:line="240" w:lineRule="auto"/>
        <w:jc w:val="both"/>
        <w:rPr>
          <w:rFonts w:ascii="Arial Narrow" w:hAnsi="Arial Narrow"/>
          <w:b/>
          <w:bCs/>
        </w:rPr>
      </w:pPr>
    </w:p>
    <w:p w14:paraId="3B40B91A" w14:textId="3D09F57C" w:rsidR="00B24C05" w:rsidRDefault="00B24C05" w:rsidP="00444185">
      <w:pPr>
        <w:spacing w:after="0" w:line="240" w:lineRule="auto"/>
        <w:jc w:val="both"/>
        <w:rPr>
          <w:rFonts w:ascii="Arial Narrow" w:hAnsi="Arial Narrow"/>
          <w:b/>
          <w:bCs/>
        </w:rPr>
      </w:pPr>
    </w:p>
    <w:p w14:paraId="421B641F" w14:textId="77777777" w:rsidR="00B24C05" w:rsidRPr="00855945" w:rsidRDefault="00B24C05" w:rsidP="00444185">
      <w:pPr>
        <w:spacing w:after="0" w:line="240" w:lineRule="auto"/>
        <w:jc w:val="both"/>
        <w:rPr>
          <w:rFonts w:ascii="Arial Narrow" w:hAnsi="Arial Narrow"/>
          <w:b/>
          <w:bCs/>
        </w:rPr>
      </w:pPr>
    </w:p>
    <w:p w14:paraId="39A52B64" w14:textId="77777777" w:rsidR="009D3BE9" w:rsidRPr="00855945" w:rsidRDefault="009D3BE9" w:rsidP="00444185">
      <w:pPr>
        <w:spacing w:after="0" w:line="240" w:lineRule="auto"/>
        <w:jc w:val="both"/>
        <w:rPr>
          <w:rFonts w:ascii="Arial Narrow" w:hAnsi="Arial Narrow"/>
          <w:b/>
          <w:bCs/>
        </w:rPr>
      </w:pPr>
    </w:p>
    <w:p w14:paraId="40DB7859" w14:textId="7A9F7DC1" w:rsidR="00444185" w:rsidRPr="00855945" w:rsidRDefault="00444185" w:rsidP="00444185">
      <w:pPr>
        <w:spacing w:after="0" w:line="240" w:lineRule="auto"/>
        <w:jc w:val="both"/>
        <w:rPr>
          <w:rFonts w:ascii="Arial Narrow" w:hAnsi="Arial Narrow"/>
          <w:b/>
          <w:bCs/>
        </w:rPr>
      </w:pPr>
      <w:r w:rsidRPr="00855945">
        <w:rPr>
          <w:rFonts w:ascii="Arial Narrow" w:hAnsi="Arial Narrow"/>
          <w:b/>
          <w:bCs/>
        </w:rPr>
        <w:t>5.- Obligaciones a Corto Plazo</w:t>
      </w:r>
    </w:p>
    <w:p w14:paraId="3EA4CCE4" w14:textId="77777777" w:rsidR="0024222C" w:rsidRPr="00855945" w:rsidRDefault="0024222C" w:rsidP="00444185">
      <w:pPr>
        <w:spacing w:after="0" w:line="240" w:lineRule="auto"/>
        <w:jc w:val="both"/>
        <w:rPr>
          <w:rFonts w:ascii="Arial Narrow" w:hAnsi="Arial Narrow"/>
        </w:rPr>
      </w:pPr>
    </w:p>
    <w:p w14:paraId="53552982" w14:textId="77777777" w:rsidR="00444185" w:rsidRPr="00855945" w:rsidRDefault="00444185" w:rsidP="00444185">
      <w:pPr>
        <w:spacing w:after="0" w:line="240" w:lineRule="auto"/>
        <w:jc w:val="both"/>
        <w:rPr>
          <w:rFonts w:ascii="Arial Narrow" w:hAnsi="Arial Narrow"/>
        </w:rPr>
      </w:pPr>
      <w:r w:rsidRPr="00855945">
        <w:rPr>
          <w:rFonts w:ascii="Arial Narrow" w:hAnsi="Arial Narrow"/>
        </w:rPr>
        <w:t>Se revelará:</w:t>
      </w:r>
    </w:p>
    <w:p w14:paraId="05264289" w14:textId="77777777" w:rsidR="0024222C" w:rsidRPr="00855945" w:rsidRDefault="00444185" w:rsidP="00444185">
      <w:pPr>
        <w:pStyle w:val="Prrafodelista"/>
        <w:numPr>
          <w:ilvl w:val="0"/>
          <w:numId w:val="5"/>
        </w:numPr>
        <w:spacing w:after="0" w:line="240" w:lineRule="auto"/>
        <w:jc w:val="both"/>
        <w:rPr>
          <w:rFonts w:ascii="Arial Narrow" w:hAnsi="Arial Narrow"/>
          <w:b/>
          <w:bCs/>
        </w:rPr>
      </w:pPr>
      <w:r w:rsidRPr="00855945">
        <w:rPr>
          <w:rFonts w:ascii="Arial Narrow" w:hAnsi="Arial Narrow"/>
        </w:rPr>
        <w:t>La información detallada de cada financiamiento u obligación contraída en los términos del Título Tercero Capítulo Uno de la Ley de Disciplina Financiera de las Entidades Federativas y Municipios, incluyendo como mínimo, el importe, tasa, plazo, comisiones y cualquier costo relacionado, así mismo se deberá incluir la tasa efectiva.</w:t>
      </w:r>
    </w:p>
    <w:p w14:paraId="27D3413C" w14:textId="75872F49" w:rsidR="0024222C" w:rsidRPr="00855945" w:rsidRDefault="00444185" w:rsidP="00444185">
      <w:pPr>
        <w:ind w:left="1065"/>
        <w:rPr>
          <w:rFonts w:ascii="Arial Narrow" w:hAnsi="Arial Narrow"/>
          <w:b/>
          <w:bCs/>
        </w:rPr>
      </w:pPr>
      <w:r w:rsidRPr="00855945">
        <w:rPr>
          <w:rFonts w:ascii="Arial Narrow" w:hAnsi="Arial Narrow"/>
          <w:b/>
          <w:bCs/>
        </w:rPr>
        <w:t>N</w:t>
      </w:r>
      <w:r w:rsidR="00537017" w:rsidRPr="00855945">
        <w:rPr>
          <w:rFonts w:ascii="Arial Narrow" w:hAnsi="Arial Narrow"/>
          <w:b/>
          <w:bCs/>
        </w:rPr>
        <w:t>o aplica</w:t>
      </w:r>
    </w:p>
    <w:p w14:paraId="25EE7C28" w14:textId="77777777" w:rsidR="00C97F9F" w:rsidRPr="00855945" w:rsidRDefault="00C97F9F" w:rsidP="00444185">
      <w:pPr>
        <w:rPr>
          <w:rFonts w:ascii="Arial Narrow" w:hAnsi="Arial Narrow"/>
          <w:b/>
          <w:bCs/>
        </w:rPr>
      </w:pPr>
    </w:p>
    <w:p w14:paraId="6E7A6EDD" w14:textId="415D9A01" w:rsidR="00444185" w:rsidRPr="00855945" w:rsidRDefault="00444185" w:rsidP="00444185">
      <w:pPr>
        <w:rPr>
          <w:rFonts w:ascii="Arial Narrow" w:hAnsi="Arial Narrow"/>
          <w:b/>
          <w:bCs/>
        </w:rPr>
      </w:pPr>
      <w:r w:rsidRPr="00855945">
        <w:rPr>
          <w:rFonts w:ascii="Arial Narrow" w:hAnsi="Arial Narrow"/>
          <w:b/>
          <w:bCs/>
        </w:rPr>
        <w:t>6.</w:t>
      </w:r>
      <w:r w:rsidR="00217201" w:rsidRPr="00855945">
        <w:rPr>
          <w:rFonts w:ascii="Arial Narrow" w:hAnsi="Arial Narrow"/>
          <w:b/>
          <w:bCs/>
        </w:rPr>
        <w:t>- Evaluación</w:t>
      </w:r>
      <w:r w:rsidRPr="00855945">
        <w:rPr>
          <w:rFonts w:ascii="Arial Narrow" w:hAnsi="Arial Narrow"/>
          <w:b/>
          <w:bCs/>
        </w:rPr>
        <w:t xml:space="preserve"> de Cumplimiento</w:t>
      </w:r>
    </w:p>
    <w:p w14:paraId="69FC0CD8" w14:textId="77777777" w:rsidR="00444185" w:rsidRPr="00855945" w:rsidRDefault="00217201" w:rsidP="00444185">
      <w:pPr>
        <w:rPr>
          <w:rFonts w:ascii="Arial Narrow" w:hAnsi="Arial Narrow"/>
        </w:rPr>
      </w:pPr>
      <w:r w:rsidRPr="00855945">
        <w:rPr>
          <w:rFonts w:ascii="Arial Narrow" w:hAnsi="Arial Narrow"/>
        </w:rPr>
        <w:t>Se revelará:</w:t>
      </w:r>
    </w:p>
    <w:p w14:paraId="05859E5A" w14:textId="77777777" w:rsidR="00217201" w:rsidRPr="00855945" w:rsidRDefault="00217201" w:rsidP="00217201">
      <w:pPr>
        <w:pStyle w:val="Prrafodelista"/>
        <w:numPr>
          <w:ilvl w:val="0"/>
          <w:numId w:val="6"/>
        </w:numPr>
        <w:rPr>
          <w:rFonts w:ascii="Arial Narrow" w:hAnsi="Arial Narrow"/>
        </w:rPr>
      </w:pPr>
      <w:r w:rsidRPr="00855945">
        <w:rPr>
          <w:rFonts w:ascii="Arial Narrow" w:hAnsi="Arial Narrow"/>
        </w:rPr>
        <w:t>La información relativa al cumplimiento de los convenios de deuda garantizada</w:t>
      </w:r>
    </w:p>
    <w:p w14:paraId="72189B0A" w14:textId="04159831" w:rsidR="00217201" w:rsidRPr="00855945" w:rsidRDefault="00217201" w:rsidP="00217201">
      <w:pPr>
        <w:pStyle w:val="Prrafodelista"/>
        <w:ind w:left="1065"/>
        <w:rPr>
          <w:rFonts w:ascii="Arial Narrow" w:hAnsi="Arial Narrow"/>
          <w:b/>
          <w:bCs/>
        </w:rPr>
      </w:pPr>
      <w:r w:rsidRPr="00855945">
        <w:rPr>
          <w:rFonts w:ascii="Arial Narrow" w:hAnsi="Arial Narrow"/>
          <w:b/>
          <w:bCs/>
        </w:rPr>
        <w:t>N</w:t>
      </w:r>
      <w:r w:rsidR="00537017" w:rsidRPr="00855945">
        <w:rPr>
          <w:rFonts w:ascii="Arial Narrow" w:hAnsi="Arial Narrow"/>
          <w:b/>
          <w:bCs/>
        </w:rPr>
        <w:t>o aplica</w:t>
      </w:r>
    </w:p>
    <w:p w14:paraId="3500BF40" w14:textId="77777777" w:rsidR="00217201" w:rsidRPr="00855945" w:rsidRDefault="00217201" w:rsidP="00217201">
      <w:pPr>
        <w:pStyle w:val="Prrafodelista"/>
        <w:ind w:left="1065"/>
        <w:rPr>
          <w:rFonts w:ascii="Arial Narrow" w:hAnsi="Arial Narrow"/>
          <w:b/>
          <w:bCs/>
        </w:rPr>
      </w:pPr>
    </w:p>
    <w:sectPr w:rsidR="00217201" w:rsidRPr="00855945" w:rsidSect="00217201">
      <w:pgSz w:w="12240" w:h="15840"/>
      <w:pgMar w:top="567" w:right="1701"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85C03"/>
    <w:multiLevelType w:val="hybridMultilevel"/>
    <w:tmpl w:val="1D361B74"/>
    <w:lvl w:ilvl="0" w:tplc="FAFC35E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30F44B0C"/>
    <w:multiLevelType w:val="hybridMultilevel"/>
    <w:tmpl w:val="B5FE6E7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29C3751"/>
    <w:multiLevelType w:val="hybridMultilevel"/>
    <w:tmpl w:val="92DA22C0"/>
    <w:lvl w:ilvl="0" w:tplc="D646D37A">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 w15:restartNumberingAfterBreak="0">
    <w:nsid w:val="339818CF"/>
    <w:multiLevelType w:val="hybridMultilevel"/>
    <w:tmpl w:val="B4408D96"/>
    <w:lvl w:ilvl="0" w:tplc="EA6E077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5E5244F"/>
    <w:multiLevelType w:val="hybridMultilevel"/>
    <w:tmpl w:val="34BA16C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FBA69E1"/>
    <w:multiLevelType w:val="hybridMultilevel"/>
    <w:tmpl w:val="BFFA60CE"/>
    <w:lvl w:ilvl="0" w:tplc="DDFCA476">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6" w15:restartNumberingAfterBreak="0">
    <w:nsid w:val="64567551"/>
    <w:multiLevelType w:val="hybridMultilevel"/>
    <w:tmpl w:val="FD2ACF5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4E4430C"/>
    <w:multiLevelType w:val="hybridMultilevel"/>
    <w:tmpl w:val="64D809BC"/>
    <w:lvl w:ilvl="0" w:tplc="A6E2BC5A">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16cid:durableId="685595260">
    <w:abstractNumId w:val="1"/>
  </w:num>
  <w:num w:numId="2" w16cid:durableId="291641518">
    <w:abstractNumId w:val="6"/>
  </w:num>
  <w:num w:numId="3" w16cid:durableId="689986735">
    <w:abstractNumId w:val="3"/>
  </w:num>
  <w:num w:numId="4" w16cid:durableId="1072313055">
    <w:abstractNumId w:val="7"/>
  </w:num>
  <w:num w:numId="5" w16cid:durableId="787357298">
    <w:abstractNumId w:val="2"/>
  </w:num>
  <w:num w:numId="6" w16cid:durableId="90204341">
    <w:abstractNumId w:val="5"/>
  </w:num>
  <w:num w:numId="7" w16cid:durableId="389303734">
    <w:abstractNumId w:val="0"/>
  </w:num>
  <w:num w:numId="8" w16cid:durableId="20265175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22C"/>
    <w:rsid w:val="00014982"/>
    <w:rsid w:val="0002178B"/>
    <w:rsid w:val="0002192A"/>
    <w:rsid w:val="00053919"/>
    <w:rsid w:val="0008034B"/>
    <w:rsid w:val="00082F24"/>
    <w:rsid w:val="000C0230"/>
    <w:rsid w:val="001345F4"/>
    <w:rsid w:val="00164BF6"/>
    <w:rsid w:val="001D77CF"/>
    <w:rsid w:val="001E073E"/>
    <w:rsid w:val="0020163F"/>
    <w:rsid w:val="00217201"/>
    <w:rsid w:val="0024222C"/>
    <w:rsid w:val="00264A75"/>
    <w:rsid w:val="00266D70"/>
    <w:rsid w:val="002A062F"/>
    <w:rsid w:val="002A22F9"/>
    <w:rsid w:val="002A544E"/>
    <w:rsid w:val="002A5A98"/>
    <w:rsid w:val="002B0366"/>
    <w:rsid w:val="002B3D33"/>
    <w:rsid w:val="003058CE"/>
    <w:rsid w:val="00306445"/>
    <w:rsid w:val="003109BD"/>
    <w:rsid w:val="00332429"/>
    <w:rsid w:val="003A267C"/>
    <w:rsid w:val="003B08C3"/>
    <w:rsid w:val="003D1BDC"/>
    <w:rsid w:val="003D7426"/>
    <w:rsid w:val="003E17BF"/>
    <w:rsid w:val="003F505D"/>
    <w:rsid w:val="00424A7C"/>
    <w:rsid w:val="004369F6"/>
    <w:rsid w:val="00444185"/>
    <w:rsid w:val="004754BC"/>
    <w:rsid w:val="004C15D3"/>
    <w:rsid w:val="004D228D"/>
    <w:rsid w:val="004E5D4A"/>
    <w:rsid w:val="0052547D"/>
    <w:rsid w:val="00537017"/>
    <w:rsid w:val="00584A54"/>
    <w:rsid w:val="00594353"/>
    <w:rsid w:val="00595708"/>
    <w:rsid w:val="005E5EE4"/>
    <w:rsid w:val="00686EC3"/>
    <w:rsid w:val="006D00DF"/>
    <w:rsid w:val="006F69A2"/>
    <w:rsid w:val="0071792D"/>
    <w:rsid w:val="00786722"/>
    <w:rsid w:val="0078680F"/>
    <w:rsid w:val="007A27FD"/>
    <w:rsid w:val="007C54C5"/>
    <w:rsid w:val="0081478B"/>
    <w:rsid w:val="00852497"/>
    <w:rsid w:val="00855945"/>
    <w:rsid w:val="008668CB"/>
    <w:rsid w:val="00876761"/>
    <w:rsid w:val="0088022B"/>
    <w:rsid w:val="008870E8"/>
    <w:rsid w:val="008C7947"/>
    <w:rsid w:val="008F1AAC"/>
    <w:rsid w:val="009A070E"/>
    <w:rsid w:val="009B337F"/>
    <w:rsid w:val="009D3BE9"/>
    <w:rsid w:val="009F5CA9"/>
    <w:rsid w:val="00A06EEF"/>
    <w:rsid w:val="00A557C1"/>
    <w:rsid w:val="00A80EAA"/>
    <w:rsid w:val="00AA1D69"/>
    <w:rsid w:val="00AA6AF2"/>
    <w:rsid w:val="00AB608F"/>
    <w:rsid w:val="00AF6890"/>
    <w:rsid w:val="00B24C05"/>
    <w:rsid w:val="00B42CB0"/>
    <w:rsid w:val="00B833C6"/>
    <w:rsid w:val="00BA3DEA"/>
    <w:rsid w:val="00C019F1"/>
    <w:rsid w:val="00C346D3"/>
    <w:rsid w:val="00C97F9F"/>
    <w:rsid w:val="00CA7D81"/>
    <w:rsid w:val="00CD156E"/>
    <w:rsid w:val="00CF0E3B"/>
    <w:rsid w:val="00CF6AD8"/>
    <w:rsid w:val="00D03C47"/>
    <w:rsid w:val="00D401BF"/>
    <w:rsid w:val="00D537F0"/>
    <w:rsid w:val="00D63743"/>
    <w:rsid w:val="00D87C3F"/>
    <w:rsid w:val="00DD2E73"/>
    <w:rsid w:val="00E1043E"/>
    <w:rsid w:val="00E66516"/>
    <w:rsid w:val="00ED4816"/>
    <w:rsid w:val="00ED5B29"/>
    <w:rsid w:val="00F373F7"/>
    <w:rsid w:val="00F75B21"/>
    <w:rsid w:val="00FE20D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C4838"/>
  <w15:chartTrackingRefBased/>
  <w15:docId w15:val="{46325116-19E4-486F-B976-31D61C43F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4222C"/>
    <w:pPr>
      <w:ind w:left="720"/>
      <w:contextualSpacing/>
    </w:pPr>
  </w:style>
  <w:style w:type="table" w:styleId="Tablaconcuadrcula">
    <w:name w:val="Table Grid"/>
    <w:basedOn w:val="Tablanormal"/>
    <w:uiPriority w:val="39"/>
    <w:rsid w:val="00B42C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552204">
      <w:bodyDiv w:val="1"/>
      <w:marLeft w:val="0"/>
      <w:marRight w:val="0"/>
      <w:marTop w:val="0"/>
      <w:marBottom w:val="0"/>
      <w:divBdr>
        <w:top w:val="none" w:sz="0" w:space="0" w:color="auto"/>
        <w:left w:val="none" w:sz="0" w:space="0" w:color="auto"/>
        <w:bottom w:val="none" w:sz="0" w:space="0" w:color="auto"/>
        <w:right w:val="none" w:sz="0" w:space="0" w:color="auto"/>
      </w:divBdr>
    </w:div>
    <w:div w:id="1631084858">
      <w:bodyDiv w:val="1"/>
      <w:marLeft w:val="0"/>
      <w:marRight w:val="0"/>
      <w:marTop w:val="0"/>
      <w:marBottom w:val="0"/>
      <w:divBdr>
        <w:top w:val="none" w:sz="0" w:space="0" w:color="auto"/>
        <w:left w:val="none" w:sz="0" w:space="0" w:color="auto"/>
        <w:bottom w:val="none" w:sz="0" w:space="0" w:color="auto"/>
        <w:right w:val="none" w:sz="0" w:space="0" w:color="auto"/>
      </w:divBdr>
    </w:div>
    <w:div w:id="1647398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DF05C0-C22D-481A-BF61-B2764BC67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1133</Words>
  <Characters>6233</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Comision Estatal</dc:creator>
  <cp:keywords/>
  <dc:description/>
  <cp:lastModifiedBy>H D</cp:lastModifiedBy>
  <cp:revision>5</cp:revision>
  <cp:lastPrinted>2022-05-03T12:54:00Z</cp:lastPrinted>
  <dcterms:created xsi:type="dcterms:W3CDTF">2022-07-19T19:29:00Z</dcterms:created>
  <dcterms:modified xsi:type="dcterms:W3CDTF">2022-07-19T19:43:00Z</dcterms:modified>
</cp:coreProperties>
</file>